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B2A9C" w:rsidR="00574960" w:rsidRDefault="009A2A27" w14:paraId="7603BA7C" w14:textId="77777777">
      <w:pPr>
        <w:pStyle w:val="Title"/>
        <w:rPr>
          <w:rFonts w:ascii="Calibri" w:hAnsi="Calibri"/>
          <w:szCs w:val="24"/>
        </w:rPr>
      </w:pPr>
      <w:r>
        <w:rPr>
          <w:noProof/>
        </w:rPr>
        <w:drawing>
          <wp:inline distT="0" distB="0" distL="0" distR="0" wp14:anchorId="4A72E096" wp14:editId="6126238D">
            <wp:extent cx="1657350" cy="809724"/>
            <wp:effectExtent l="0" t="0" r="0" b="9525"/>
            <wp:docPr id="1" name="Picture 1" descr="C:\Users\gclair\AppData\Local\Temp\New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7252" cy="819447"/>
                    </a:xfrm>
                    <a:prstGeom prst="rect">
                      <a:avLst/>
                    </a:prstGeom>
                  </pic:spPr>
                </pic:pic>
              </a:graphicData>
            </a:graphic>
          </wp:inline>
        </w:drawing>
      </w:r>
    </w:p>
    <w:p w:rsidRPr="004D3CC0" w:rsidR="004D3CC0" w:rsidRDefault="004D3CC0" w14:paraId="5E883E1B" w14:textId="77777777">
      <w:pPr>
        <w:pStyle w:val="Title"/>
        <w:rPr>
          <w:rFonts w:ascii="Calibri" w:hAnsi="Calibri"/>
          <w:sz w:val="12"/>
          <w:szCs w:val="12"/>
        </w:rPr>
      </w:pPr>
    </w:p>
    <w:p w:rsidRPr="004D3CC0" w:rsidR="00A83FD9" w:rsidRDefault="00B80E9F" w14:paraId="4A4B3E78" w14:textId="70894E28">
      <w:pPr>
        <w:pStyle w:val="Title"/>
        <w:rPr>
          <w:rFonts w:ascii="Calibri" w:hAnsi="Calibri"/>
          <w:szCs w:val="22"/>
        </w:rPr>
      </w:pPr>
      <w:r w:rsidRPr="004D3CC0">
        <w:rPr>
          <w:rFonts w:ascii="Calibri" w:hAnsi="Calibri"/>
          <w:szCs w:val="24"/>
        </w:rPr>
        <w:t xml:space="preserve">JOB DESCRIPTION - </w:t>
      </w:r>
      <w:r w:rsidRPr="004D3CC0" w:rsidR="005D7D2F">
        <w:rPr>
          <w:rFonts w:ascii="Calibri" w:hAnsi="Calibri"/>
          <w:szCs w:val="24"/>
        </w:rPr>
        <w:t>SUBJECT TEACHER</w:t>
      </w:r>
    </w:p>
    <w:p w:rsidRPr="009A016D" w:rsidR="005D7D2F" w:rsidRDefault="005D7D2F" w14:paraId="2FDC1F90" w14:textId="77777777">
      <w:pPr>
        <w:pStyle w:val="Title"/>
        <w:rPr>
          <w:rFonts w:ascii="Calibri" w:hAnsi="Calibri"/>
          <w:sz w:val="14"/>
          <w:szCs w:val="28"/>
        </w:rPr>
      </w:pPr>
    </w:p>
    <w:p w:rsidRPr="004D3CC0" w:rsidR="005D7D2F" w:rsidP="00120403" w:rsidRDefault="005D7D2F" w14:paraId="2AB3A012" w14:textId="5CCB701E">
      <w:pPr>
        <w:pStyle w:val="Title"/>
        <w:ind w:left="-142" w:right="-185" w:hanging="142"/>
        <w:jc w:val="left"/>
        <w:rPr>
          <w:rFonts w:asciiTheme="minorHAnsi" w:hAnsiTheme="minorHAnsi" w:cstheme="minorHAnsi"/>
          <w:b w:val="0"/>
          <w:sz w:val="20"/>
        </w:rPr>
      </w:pPr>
      <w:r w:rsidRPr="004D3CC0">
        <w:rPr>
          <w:rFonts w:asciiTheme="minorHAnsi" w:hAnsiTheme="minorHAnsi" w:cstheme="minorHAnsi"/>
          <w:sz w:val="20"/>
        </w:rPr>
        <w:t>Responsible to:</w:t>
      </w:r>
      <w:r w:rsidRPr="004D3CC0">
        <w:rPr>
          <w:rFonts w:asciiTheme="minorHAnsi" w:hAnsiTheme="minorHAnsi" w:cstheme="minorHAnsi"/>
          <w:sz w:val="20"/>
        </w:rPr>
        <w:tab/>
      </w:r>
      <w:r w:rsidRPr="004D3CC0">
        <w:rPr>
          <w:rFonts w:asciiTheme="minorHAnsi" w:hAnsiTheme="minorHAnsi" w:cstheme="minorHAnsi"/>
          <w:b w:val="0"/>
          <w:sz w:val="20"/>
        </w:rPr>
        <w:t>Head of Department</w:t>
      </w:r>
    </w:p>
    <w:p w:rsidRPr="009A016D" w:rsidR="005D7D2F" w:rsidP="00120403" w:rsidRDefault="005D7D2F" w14:paraId="48109453" w14:textId="77777777">
      <w:pPr>
        <w:pStyle w:val="Title"/>
        <w:ind w:left="-142" w:right="-185" w:hanging="142"/>
        <w:jc w:val="left"/>
        <w:rPr>
          <w:rFonts w:asciiTheme="minorHAnsi" w:hAnsiTheme="minorHAnsi" w:cstheme="minorHAnsi"/>
          <w:b w:val="0"/>
          <w:sz w:val="12"/>
          <w:szCs w:val="18"/>
        </w:rPr>
      </w:pPr>
    </w:p>
    <w:p w:rsidRPr="004D3CC0" w:rsidR="005D7D2F" w:rsidP="00120403" w:rsidRDefault="005D7D2F" w14:paraId="3F17206D" w14:textId="65A8147C">
      <w:pPr>
        <w:pStyle w:val="Title"/>
        <w:ind w:left="-142" w:right="-185" w:hanging="142"/>
        <w:jc w:val="left"/>
        <w:rPr>
          <w:rFonts w:asciiTheme="minorHAnsi" w:hAnsiTheme="minorHAnsi" w:cstheme="minorHAnsi"/>
          <w:b w:val="0"/>
          <w:sz w:val="20"/>
        </w:rPr>
      </w:pPr>
      <w:r w:rsidRPr="004D3CC0">
        <w:rPr>
          <w:rFonts w:asciiTheme="minorHAnsi" w:hAnsiTheme="minorHAnsi" w:cstheme="minorHAnsi"/>
          <w:sz w:val="20"/>
        </w:rPr>
        <w:t>Accountable for:</w:t>
      </w:r>
      <w:r w:rsidRPr="004D3CC0">
        <w:rPr>
          <w:rFonts w:asciiTheme="minorHAnsi" w:hAnsiTheme="minorHAnsi" w:cstheme="minorHAnsi"/>
          <w:sz w:val="20"/>
        </w:rPr>
        <w:tab/>
      </w:r>
      <w:r w:rsidRPr="004D3CC0">
        <w:rPr>
          <w:rFonts w:asciiTheme="minorHAnsi" w:hAnsiTheme="minorHAnsi" w:cstheme="minorHAnsi"/>
          <w:b w:val="0"/>
          <w:sz w:val="20"/>
        </w:rPr>
        <w:t>The quality of teaching and learning of students</w:t>
      </w:r>
    </w:p>
    <w:p w:rsidRPr="009A016D" w:rsidR="002C3160" w:rsidP="00120403" w:rsidRDefault="002C3160" w14:paraId="7543BB21" w14:textId="77777777">
      <w:pPr>
        <w:pStyle w:val="Title"/>
        <w:ind w:left="-142" w:right="-185" w:hanging="142"/>
        <w:jc w:val="left"/>
        <w:rPr>
          <w:rFonts w:asciiTheme="minorHAnsi" w:hAnsiTheme="minorHAnsi" w:cstheme="minorHAnsi"/>
          <w:b w:val="0"/>
          <w:sz w:val="12"/>
          <w:szCs w:val="12"/>
        </w:rPr>
      </w:pPr>
    </w:p>
    <w:p w:rsidRPr="004D3CC0" w:rsidR="005D7D2F" w:rsidP="00120403" w:rsidRDefault="005D7D2F" w14:paraId="426ED068" w14:textId="77777777">
      <w:pPr>
        <w:pStyle w:val="Title"/>
        <w:ind w:left="-142" w:right="-185" w:hanging="142"/>
        <w:jc w:val="left"/>
        <w:rPr>
          <w:rFonts w:asciiTheme="minorHAnsi" w:hAnsiTheme="minorHAnsi" w:cstheme="minorHAnsi"/>
          <w:b w:val="0"/>
          <w:sz w:val="20"/>
        </w:rPr>
      </w:pPr>
      <w:r w:rsidRPr="004D3CC0">
        <w:rPr>
          <w:rFonts w:asciiTheme="minorHAnsi" w:hAnsiTheme="minorHAnsi" w:cstheme="minorHAnsi"/>
          <w:b w:val="0"/>
          <w:sz w:val="20"/>
        </w:rPr>
        <w:t>Subject teachers are required to undertake the following principal responsibilities and activities:</w:t>
      </w:r>
    </w:p>
    <w:p w:rsidRPr="004D3CC0" w:rsidR="005D7D2F" w:rsidP="00120403" w:rsidRDefault="005D7D2F" w14:paraId="303E0385" w14:textId="77777777">
      <w:pPr>
        <w:pStyle w:val="Title"/>
        <w:ind w:left="-142" w:right="-185" w:hanging="142"/>
        <w:jc w:val="left"/>
        <w:rPr>
          <w:rFonts w:asciiTheme="minorHAnsi" w:hAnsiTheme="minorHAnsi" w:cstheme="minorHAnsi"/>
          <w:b w:val="0"/>
          <w:sz w:val="10"/>
          <w:szCs w:val="10"/>
        </w:rPr>
      </w:pPr>
    </w:p>
    <w:p w:rsidRPr="004D3CC0" w:rsidR="005D7D2F" w:rsidP="00120403" w:rsidRDefault="005D7D2F" w14:paraId="5619C1B5" w14:textId="7BC1B5CD">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00EA0397">
        <w:rPr>
          <w:rFonts w:asciiTheme="minorHAnsi" w:hAnsiTheme="minorHAnsi" w:cstheme="minorHAnsi"/>
          <w:b w:val="0"/>
          <w:sz w:val="20"/>
        </w:rPr>
        <w:t>P</w:t>
      </w:r>
      <w:r w:rsidRPr="004D3CC0">
        <w:rPr>
          <w:rFonts w:asciiTheme="minorHAnsi" w:hAnsiTheme="minorHAnsi" w:cstheme="minorHAnsi"/>
          <w:b w:val="0"/>
          <w:sz w:val="20"/>
        </w:rPr>
        <w:t xml:space="preserve">lan, deliver and review differentiated lessons appropriate to the age, ability and need of students in their care and in accordance with </w:t>
      </w:r>
      <w:r w:rsidR="0056012F">
        <w:rPr>
          <w:rFonts w:asciiTheme="minorHAnsi" w:hAnsiTheme="minorHAnsi" w:cstheme="minorHAnsi"/>
          <w:b w:val="0"/>
          <w:sz w:val="20"/>
        </w:rPr>
        <w:t>t</w:t>
      </w:r>
      <w:r w:rsidRPr="004D3CC0">
        <w:rPr>
          <w:rFonts w:asciiTheme="minorHAnsi" w:hAnsiTheme="minorHAnsi" w:cstheme="minorHAnsi"/>
          <w:b w:val="0"/>
          <w:sz w:val="20"/>
        </w:rPr>
        <w:t xml:space="preserve">he School’s Curriculum, so as to promote high standards of learning and ensure appropriate progression.  To ensure that, </w:t>
      </w:r>
      <w:r w:rsidRPr="004D3CC0" w:rsidR="00DA4769">
        <w:rPr>
          <w:rFonts w:asciiTheme="minorHAnsi" w:hAnsiTheme="minorHAnsi" w:cstheme="minorHAnsi"/>
          <w:b w:val="0"/>
          <w:sz w:val="20"/>
        </w:rPr>
        <w:t>in the case of students with special educational need</w:t>
      </w:r>
      <w:r w:rsidRPr="004D3CC0">
        <w:rPr>
          <w:rFonts w:asciiTheme="minorHAnsi" w:hAnsiTheme="minorHAnsi" w:cstheme="minorHAnsi"/>
          <w:b w:val="0"/>
          <w:sz w:val="20"/>
        </w:rPr>
        <w:t xml:space="preserve">, that </w:t>
      </w:r>
      <w:r w:rsidRPr="004D3CC0" w:rsidR="00DA4769">
        <w:rPr>
          <w:rFonts w:asciiTheme="minorHAnsi" w:hAnsiTheme="minorHAnsi" w:cstheme="minorHAnsi"/>
          <w:b w:val="0"/>
          <w:sz w:val="20"/>
        </w:rPr>
        <w:t>Individual Education Plans</w:t>
      </w:r>
      <w:r w:rsidRPr="004D3CC0">
        <w:rPr>
          <w:rFonts w:asciiTheme="minorHAnsi" w:hAnsiTheme="minorHAnsi" w:cstheme="minorHAnsi"/>
          <w:b w:val="0"/>
          <w:sz w:val="20"/>
        </w:rPr>
        <w:t xml:space="preserve"> are in use</w:t>
      </w:r>
      <w:r w:rsidR="005149CB">
        <w:rPr>
          <w:rFonts w:asciiTheme="minorHAnsi" w:hAnsiTheme="minorHAnsi" w:cstheme="minorHAnsi"/>
          <w:b w:val="0"/>
          <w:sz w:val="20"/>
        </w:rPr>
        <w:t>.</w:t>
      </w:r>
    </w:p>
    <w:p w:rsidRPr="004D3CC0" w:rsidR="009D6CE5" w:rsidP="00120403" w:rsidRDefault="005D7D2F" w14:paraId="00CC455D" w14:textId="5168861D">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00EA0397">
        <w:rPr>
          <w:rFonts w:asciiTheme="minorHAnsi" w:hAnsiTheme="minorHAnsi" w:cstheme="minorHAnsi"/>
          <w:b w:val="0"/>
          <w:sz w:val="20"/>
        </w:rPr>
        <w:t>R</w:t>
      </w:r>
      <w:r w:rsidRPr="004D3CC0">
        <w:rPr>
          <w:rFonts w:asciiTheme="minorHAnsi" w:hAnsiTheme="minorHAnsi" w:cstheme="minorHAnsi"/>
          <w:b w:val="0"/>
          <w:sz w:val="20"/>
        </w:rPr>
        <w:t>egularly mark, assess and record pupils’ work in accordance with external examination criteria and department policies, so as to provide ongoing monitoring of student progress and to provide frequent, clear and constructive feedback for students and parents. To set clear and achievable targets for student improvement</w:t>
      </w:r>
      <w:r w:rsidR="005149CB">
        <w:rPr>
          <w:rFonts w:asciiTheme="minorHAnsi" w:hAnsiTheme="minorHAnsi" w:cstheme="minorHAnsi"/>
          <w:b w:val="0"/>
          <w:sz w:val="20"/>
        </w:rPr>
        <w:t>.</w:t>
      </w:r>
    </w:p>
    <w:p w:rsidRPr="004D3CC0" w:rsidR="004728BC" w:rsidP="00120403" w:rsidRDefault="004728BC" w14:paraId="78D6B7B1" w14:textId="51C0F701">
      <w:pPr>
        <w:pStyle w:val="Title"/>
        <w:ind w:left="-142" w:right="-185" w:hanging="142"/>
        <w:jc w:val="left"/>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00EA0397">
        <w:rPr>
          <w:rFonts w:asciiTheme="minorHAnsi" w:hAnsiTheme="minorHAnsi" w:cstheme="minorHAnsi"/>
          <w:b w:val="0"/>
          <w:sz w:val="20"/>
        </w:rPr>
        <w:t>A</w:t>
      </w:r>
      <w:r w:rsidRPr="004D3CC0">
        <w:rPr>
          <w:rFonts w:asciiTheme="minorHAnsi" w:hAnsiTheme="minorHAnsi" w:cstheme="minorHAnsi"/>
          <w:b w:val="0"/>
          <w:sz w:val="20"/>
        </w:rPr>
        <w:t>ssist with the setting and marking of examination papers</w:t>
      </w:r>
      <w:r w:rsidR="005149CB">
        <w:rPr>
          <w:rFonts w:asciiTheme="minorHAnsi" w:hAnsiTheme="minorHAnsi" w:cstheme="minorHAnsi"/>
          <w:b w:val="0"/>
          <w:sz w:val="20"/>
        </w:rPr>
        <w:t>.</w:t>
      </w:r>
    </w:p>
    <w:p w:rsidRPr="004D3CC0" w:rsidR="004728BC" w:rsidP="00120403" w:rsidRDefault="004728BC" w14:paraId="436436F4" w14:textId="0049E407">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00EA0397">
        <w:rPr>
          <w:rFonts w:asciiTheme="minorHAnsi" w:hAnsiTheme="minorHAnsi" w:cstheme="minorHAnsi"/>
          <w:b w:val="0"/>
          <w:sz w:val="20"/>
        </w:rPr>
        <w:t>C</w:t>
      </w:r>
      <w:r w:rsidRPr="004D3CC0">
        <w:rPr>
          <w:rFonts w:asciiTheme="minorHAnsi" w:hAnsiTheme="minorHAnsi" w:cstheme="minorHAnsi"/>
          <w:b w:val="0"/>
          <w:sz w:val="20"/>
        </w:rPr>
        <w:t>arry out departmental duties involving syllabus development within prescribed curriculum guidelines.  This may involve producing Schemes of Work or materials for use by all appropriate staff, as identified and allocated by the Head of Department</w:t>
      </w:r>
      <w:r w:rsidR="005149CB">
        <w:rPr>
          <w:rFonts w:asciiTheme="minorHAnsi" w:hAnsiTheme="minorHAnsi" w:cstheme="minorHAnsi"/>
          <w:b w:val="0"/>
          <w:sz w:val="20"/>
        </w:rPr>
        <w:t>.</w:t>
      </w:r>
    </w:p>
    <w:p w:rsidRPr="004D3CC0" w:rsidR="00636475" w:rsidP="00120403" w:rsidRDefault="00636475" w14:paraId="036930B1" w14:textId="174922EC">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sz w:val="20"/>
        </w:rPr>
        <w:tab/>
      </w:r>
      <w:r w:rsidR="00EA0397">
        <w:rPr>
          <w:rFonts w:asciiTheme="minorHAnsi" w:hAnsiTheme="minorHAnsi" w:cstheme="minorHAnsi"/>
          <w:b w:val="0"/>
          <w:sz w:val="20"/>
        </w:rPr>
        <w:t>Ma</w:t>
      </w:r>
      <w:r w:rsidRPr="004D3CC0">
        <w:rPr>
          <w:rFonts w:asciiTheme="minorHAnsi" w:hAnsiTheme="minorHAnsi" w:cstheme="minorHAnsi"/>
          <w:b w:val="0"/>
          <w:sz w:val="20"/>
        </w:rPr>
        <w:t>nage teaching areas, equipment and resources so as to create a positive learning environment for the students:</w:t>
      </w:r>
    </w:p>
    <w:p w:rsidRPr="004D3CC0" w:rsidR="00636475" w:rsidP="005149CB" w:rsidRDefault="00636475" w14:paraId="72CFB2FA" w14:textId="25B521E4">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 xml:space="preserve">to have concern and responsibility for the safety of students at all times, with reference to the </w:t>
      </w:r>
      <w:r w:rsidR="003C2269">
        <w:rPr>
          <w:rFonts w:asciiTheme="minorHAnsi" w:hAnsiTheme="minorHAnsi" w:cstheme="minorHAnsi"/>
          <w:b w:val="0"/>
          <w:sz w:val="20"/>
        </w:rPr>
        <w:t>S</w:t>
      </w:r>
      <w:r w:rsidRPr="004D3CC0">
        <w:rPr>
          <w:rFonts w:asciiTheme="minorHAnsi" w:hAnsiTheme="minorHAnsi" w:cstheme="minorHAnsi"/>
          <w:b w:val="0"/>
          <w:sz w:val="20"/>
        </w:rPr>
        <w:t xml:space="preserve">chool’s </w:t>
      </w:r>
      <w:r w:rsidRPr="004D3CC0" w:rsidR="00DA4769">
        <w:rPr>
          <w:rFonts w:asciiTheme="minorHAnsi" w:hAnsiTheme="minorHAnsi" w:cstheme="minorHAnsi"/>
          <w:b w:val="0"/>
          <w:sz w:val="20"/>
        </w:rPr>
        <w:t xml:space="preserve">Safeguarding </w:t>
      </w:r>
      <w:r w:rsidRPr="004D3CC0">
        <w:rPr>
          <w:rFonts w:asciiTheme="minorHAnsi" w:hAnsiTheme="minorHAnsi" w:cstheme="minorHAnsi"/>
          <w:b w:val="0"/>
          <w:sz w:val="20"/>
        </w:rPr>
        <w:t>and Health and Safety Policies</w:t>
      </w:r>
      <w:r w:rsidR="00341878">
        <w:rPr>
          <w:rFonts w:asciiTheme="minorHAnsi" w:hAnsiTheme="minorHAnsi" w:cstheme="minorHAnsi"/>
          <w:b w:val="0"/>
          <w:sz w:val="20"/>
        </w:rPr>
        <w:t>;</w:t>
      </w:r>
    </w:p>
    <w:p w:rsidRPr="004D3CC0" w:rsidR="0029575C" w:rsidP="005149CB" w:rsidRDefault="0029575C" w14:paraId="25121689" w14:textId="5645C8DB">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strive to maintain the rooms and furnishings in good condition</w:t>
      </w:r>
      <w:r w:rsidR="00341878">
        <w:rPr>
          <w:rFonts w:asciiTheme="minorHAnsi" w:hAnsiTheme="minorHAnsi" w:cstheme="minorHAnsi"/>
          <w:b w:val="0"/>
          <w:sz w:val="20"/>
        </w:rPr>
        <w:t>;</w:t>
      </w:r>
    </w:p>
    <w:p w:rsidRPr="004D3CC0" w:rsidR="0029575C" w:rsidP="005149CB" w:rsidRDefault="0029575C" w14:paraId="41F74708" w14:textId="4E375AE4">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report damage and faults which can be repaired</w:t>
      </w:r>
      <w:r w:rsidR="00341878">
        <w:rPr>
          <w:rFonts w:asciiTheme="minorHAnsi" w:hAnsiTheme="minorHAnsi" w:cstheme="minorHAnsi"/>
          <w:b w:val="0"/>
          <w:sz w:val="20"/>
        </w:rPr>
        <w:t>;</w:t>
      </w:r>
    </w:p>
    <w:p w:rsidRPr="004D3CC0" w:rsidR="0029575C" w:rsidP="005149CB" w:rsidRDefault="0029575C" w14:paraId="466CDFC3" w14:textId="3CA6B4CB">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 xml:space="preserve">to display guidelines for expected </w:t>
      </w:r>
      <w:proofErr w:type="spellStart"/>
      <w:r w:rsidRPr="004D3CC0">
        <w:rPr>
          <w:rFonts w:asciiTheme="minorHAnsi" w:hAnsiTheme="minorHAnsi" w:cstheme="minorHAnsi"/>
          <w:b w:val="0"/>
          <w:sz w:val="20"/>
        </w:rPr>
        <w:t>behaviour</w:t>
      </w:r>
      <w:proofErr w:type="spellEnd"/>
      <w:r w:rsidR="00341878">
        <w:rPr>
          <w:rFonts w:asciiTheme="minorHAnsi" w:hAnsiTheme="minorHAnsi" w:cstheme="minorHAnsi"/>
          <w:b w:val="0"/>
          <w:sz w:val="20"/>
        </w:rPr>
        <w:t>;</w:t>
      </w:r>
    </w:p>
    <w:p w:rsidRPr="004D3CC0" w:rsidR="0029575C" w:rsidP="005149CB" w:rsidRDefault="0029575C" w14:paraId="59D11E38" w14:textId="0F97769D">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 xml:space="preserve">to ensure that good order and </w:t>
      </w:r>
      <w:proofErr w:type="spellStart"/>
      <w:r w:rsidRPr="004D3CC0">
        <w:rPr>
          <w:rFonts w:asciiTheme="minorHAnsi" w:hAnsiTheme="minorHAnsi" w:cstheme="minorHAnsi"/>
          <w:b w:val="0"/>
          <w:sz w:val="20"/>
        </w:rPr>
        <w:t>behaviour</w:t>
      </w:r>
      <w:proofErr w:type="spellEnd"/>
      <w:r w:rsidRPr="004D3CC0">
        <w:rPr>
          <w:rFonts w:asciiTheme="minorHAnsi" w:hAnsiTheme="minorHAnsi" w:cstheme="minorHAnsi"/>
          <w:b w:val="0"/>
          <w:sz w:val="20"/>
        </w:rPr>
        <w:t xml:space="preserve"> is maintained in the corridors and stairways which adjoin the classroom.</w:t>
      </w:r>
    </w:p>
    <w:p w:rsidRPr="004D3CC0" w:rsidR="0029575C" w:rsidP="00120403" w:rsidRDefault="00031434" w14:paraId="662D3006" w14:textId="59FA19CB">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00EA0397">
        <w:rPr>
          <w:rFonts w:asciiTheme="minorHAnsi" w:hAnsiTheme="minorHAnsi" w:cstheme="minorHAnsi"/>
          <w:b w:val="0"/>
          <w:sz w:val="20"/>
        </w:rPr>
        <w:t>P</w:t>
      </w:r>
      <w:r w:rsidRPr="004D3CC0">
        <w:rPr>
          <w:rFonts w:asciiTheme="minorHAnsi" w:hAnsiTheme="minorHAnsi" w:cstheme="minorHAnsi"/>
          <w:b w:val="0"/>
          <w:sz w:val="20"/>
        </w:rPr>
        <w:t xml:space="preserve">articipate in relevant decision making and consultative meetings in support of the management of the department and of the </w:t>
      </w:r>
      <w:proofErr w:type="gramStart"/>
      <w:r w:rsidR="0056012F">
        <w:rPr>
          <w:rFonts w:asciiTheme="minorHAnsi" w:hAnsiTheme="minorHAnsi" w:cstheme="minorHAnsi"/>
          <w:b w:val="0"/>
          <w:sz w:val="20"/>
        </w:rPr>
        <w:t>S</w:t>
      </w:r>
      <w:r w:rsidRPr="004D3CC0">
        <w:rPr>
          <w:rFonts w:asciiTheme="minorHAnsi" w:hAnsiTheme="minorHAnsi" w:cstheme="minorHAnsi"/>
          <w:b w:val="0"/>
          <w:sz w:val="20"/>
        </w:rPr>
        <w:t>chool</w:t>
      </w:r>
      <w:proofErr w:type="gramEnd"/>
      <w:r w:rsidR="00341878">
        <w:rPr>
          <w:rFonts w:asciiTheme="minorHAnsi" w:hAnsiTheme="minorHAnsi" w:cstheme="minorHAnsi"/>
          <w:b w:val="0"/>
          <w:sz w:val="20"/>
        </w:rPr>
        <w:t>.</w:t>
      </w:r>
    </w:p>
    <w:p w:rsidRPr="004D3CC0" w:rsidR="00031434" w:rsidP="00120403" w:rsidRDefault="00031434" w14:paraId="641FEBD1" w14:textId="654AE0DE">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 xml:space="preserve">To complete accurate marking of class registers, ensuring that the Head of Department/Year is kept informed of patterns of absence as they occur in working </w:t>
      </w:r>
      <w:r w:rsidRPr="004D3CC0" w:rsidR="00756321">
        <w:rPr>
          <w:rFonts w:asciiTheme="minorHAnsi" w:hAnsiTheme="minorHAnsi" w:cstheme="minorHAnsi"/>
          <w:b w:val="0"/>
          <w:sz w:val="20"/>
        </w:rPr>
        <w:t xml:space="preserve">to </w:t>
      </w:r>
      <w:r w:rsidRPr="004D3CC0">
        <w:rPr>
          <w:rFonts w:asciiTheme="minorHAnsi" w:hAnsiTheme="minorHAnsi" w:cstheme="minorHAnsi"/>
          <w:b w:val="0"/>
          <w:sz w:val="20"/>
        </w:rPr>
        <w:t>achieve good attendance</w:t>
      </w:r>
      <w:r w:rsidR="00341878">
        <w:rPr>
          <w:rFonts w:asciiTheme="minorHAnsi" w:hAnsiTheme="minorHAnsi" w:cstheme="minorHAnsi"/>
          <w:b w:val="0"/>
          <w:sz w:val="20"/>
        </w:rPr>
        <w:t>.</w:t>
      </w:r>
    </w:p>
    <w:p w:rsidRPr="004D3CC0" w:rsidR="00453D48" w:rsidP="00120403" w:rsidRDefault="00453D48" w14:paraId="0D81F7B8" w14:textId="77777777">
      <w:pPr>
        <w:pStyle w:val="Title"/>
        <w:ind w:left="-142" w:right="-185" w:hanging="142"/>
        <w:jc w:val="left"/>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undertake pastoral duties as directed.</w:t>
      </w:r>
    </w:p>
    <w:p w:rsidRPr="004D3CC0" w:rsidR="00031434" w:rsidP="00120403" w:rsidRDefault="00031434" w14:paraId="4CFCDC02" w14:textId="04A18FE0">
      <w:pPr>
        <w:pStyle w:val="Title"/>
        <w:ind w:left="-142" w:right="-185" w:hanging="142"/>
        <w:jc w:val="left"/>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undertake duties before</w:t>
      </w:r>
      <w:r w:rsidRPr="004D3CC0" w:rsidR="002922ED">
        <w:rPr>
          <w:rFonts w:asciiTheme="minorHAnsi" w:hAnsiTheme="minorHAnsi" w:cstheme="minorHAnsi"/>
          <w:b w:val="0"/>
          <w:sz w:val="20"/>
        </w:rPr>
        <w:t>, during</w:t>
      </w:r>
      <w:r w:rsidRPr="004D3CC0">
        <w:rPr>
          <w:rFonts w:asciiTheme="minorHAnsi" w:hAnsiTheme="minorHAnsi" w:cstheme="minorHAnsi"/>
          <w:b w:val="0"/>
          <w:sz w:val="20"/>
        </w:rPr>
        <w:t xml:space="preserve"> and after school, as </w:t>
      </w:r>
      <w:proofErr w:type="spellStart"/>
      <w:r w:rsidRPr="004D3CC0">
        <w:rPr>
          <w:rFonts w:asciiTheme="minorHAnsi" w:hAnsiTheme="minorHAnsi" w:cstheme="minorHAnsi"/>
          <w:b w:val="0"/>
          <w:sz w:val="20"/>
        </w:rPr>
        <w:t>organised</w:t>
      </w:r>
      <w:proofErr w:type="spellEnd"/>
      <w:r w:rsidRPr="004D3CC0">
        <w:rPr>
          <w:rFonts w:asciiTheme="minorHAnsi" w:hAnsiTheme="minorHAnsi" w:cstheme="minorHAnsi"/>
          <w:b w:val="0"/>
          <w:sz w:val="20"/>
        </w:rPr>
        <w:t xml:space="preserve"> and published</w:t>
      </w:r>
      <w:r w:rsidR="00341878">
        <w:rPr>
          <w:rFonts w:asciiTheme="minorHAnsi" w:hAnsiTheme="minorHAnsi" w:cstheme="minorHAnsi"/>
          <w:b w:val="0"/>
          <w:sz w:val="20"/>
        </w:rPr>
        <w:t>.</w:t>
      </w:r>
    </w:p>
    <w:p w:rsidRPr="004D3CC0" w:rsidR="002922ED" w:rsidP="00120403" w:rsidRDefault="00031434" w14:paraId="298D3ED0" w14:textId="32560B16">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sidR="002922ED">
        <w:rPr>
          <w:rFonts w:asciiTheme="minorHAnsi" w:hAnsiTheme="minorHAnsi" w:cstheme="minorHAnsi"/>
          <w:b w:val="0"/>
          <w:sz w:val="20"/>
        </w:rPr>
        <w:t xml:space="preserve">To participate in relevant decision making and consultative meetings in support of the management of the department and of the </w:t>
      </w:r>
      <w:proofErr w:type="gramStart"/>
      <w:r w:rsidR="00341878">
        <w:rPr>
          <w:rFonts w:asciiTheme="minorHAnsi" w:hAnsiTheme="minorHAnsi" w:cstheme="minorHAnsi"/>
          <w:b w:val="0"/>
          <w:sz w:val="20"/>
        </w:rPr>
        <w:t>S</w:t>
      </w:r>
      <w:r w:rsidRPr="004D3CC0" w:rsidR="002922ED">
        <w:rPr>
          <w:rFonts w:asciiTheme="minorHAnsi" w:hAnsiTheme="minorHAnsi" w:cstheme="minorHAnsi"/>
          <w:b w:val="0"/>
          <w:sz w:val="20"/>
        </w:rPr>
        <w:t>chool</w:t>
      </w:r>
      <w:proofErr w:type="gramEnd"/>
      <w:r w:rsidR="00341878">
        <w:rPr>
          <w:rFonts w:asciiTheme="minorHAnsi" w:hAnsiTheme="minorHAnsi" w:cstheme="minorHAnsi"/>
          <w:b w:val="0"/>
          <w:sz w:val="20"/>
        </w:rPr>
        <w:t>.</w:t>
      </w:r>
    </w:p>
    <w:p w:rsidRPr="004D3CC0" w:rsidR="00031434" w:rsidP="00120403" w:rsidRDefault="00031434" w14:paraId="2847E556" w14:textId="29F40B5B">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contribute, where appropriate, to whole school activities relevant to the year group</w:t>
      </w:r>
      <w:r w:rsidR="00341878">
        <w:rPr>
          <w:rFonts w:asciiTheme="minorHAnsi" w:hAnsiTheme="minorHAnsi" w:cstheme="minorHAnsi"/>
          <w:b w:val="0"/>
          <w:sz w:val="20"/>
        </w:rPr>
        <w:t>.</w:t>
      </w:r>
    </w:p>
    <w:p w:rsidRPr="004D3CC0" w:rsidR="00031434" w:rsidP="00120403" w:rsidRDefault="00031434" w14:paraId="548E3237" w14:textId="12647D06">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bookmarkStart w:name="_Hlk98325116" w:id="0"/>
      <w:r w:rsidRPr="004D3CC0">
        <w:rPr>
          <w:rFonts w:asciiTheme="minorHAnsi" w:hAnsiTheme="minorHAnsi" w:cstheme="minorHAnsi"/>
          <w:b w:val="0"/>
          <w:sz w:val="20"/>
        </w:rPr>
        <w:t xml:space="preserve">To have an enthusiasm to take on responsibility for the </w:t>
      </w:r>
      <w:proofErr w:type="spellStart"/>
      <w:r w:rsidRPr="004D3CC0">
        <w:rPr>
          <w:rFonts w:asciiTheme="minorHAnsi" w:hAnsiTheme="minorHAnsi" w:cstheme="minorHAnsi"/>
          <w:b w:val="0"/>
          <w:sz w:val="20"/>
        </w:rPr>
        <w:t>organisation</w:t>
      </w:r>
      <w:proofErr w:type="spellEnd"/>
      <w:r w:rsidRPr="004D3CC0">
        <w:rPr>
          <w:rFonts w:asciiTheme="minorHAnsi" w:hAnsiTheme="minorHAnsi" w:cstheme="minorHAnsi"/>
          <w:b w:val="0"/>
          <w:sz w:val="20"/>
        </w:rPr>
        <w:t xml:space="preserve"> of </w:t>
      </w:r>
      <w:r w:rsidRPr="004D3CC0" w:rsidR="00DB529F">
        <w:rPr>
          <w:rFonts w:asciiTheme="minorHAnsi" w:hAnsiTheme="minorHAnsi" w:cstheme="minorHAnsi"/>
          <w:b w:val="0"/>
          <w:sz w:val="20"/>
        </w:rPr>
        <w:t>extra-curricular</w:t>
      </w:r>
      <w:r w:rsidRPr="004D3CC0">
        <w:rPr>
          <w:rFonts w:asciiTheme="minorHAnsi" w:hAnsiTheme="minorHAnsi" w:cstheme="minorHAnsi"/>
          <w:b w:val="0"/>
          <w:sz w:val="20"/>
        </w:rPr>
        <w:t xml:space="preserve"> activities</w:t>
      </w:r>
      <w:bookmarkEnd w:id="0"/>
      <w:r w:rsidRPr="004D3CC0">
        <w:rPr>
          <w:rFonts w:asciiTheme="minorHAnsi" w:hAnsiTheme="minorHAnsi" w:cstheme="minorHAnsi"/>
          <w:b w:val="0"/>
          <w:sz w:val="20"/>
        </w:rPr>
        <w:t>, trips and visits</w:t>
      </w:r>
      <w:r w:rsidR="00341878">
        <w:rPr>
          <w:rFonts w:asciiTheme="minorHAnsi" w:hAnsiTheme="minorHAnsi" w:cstheme="minorHAnsi"/>
          <w:b w:val="0"/>
          <w:sz w:val="20"/>
        </w:rPr>
        <w:t>.</w:t>
      </w:r>
    </w:p>
    <w:p w:rsidRPr="004D3CC0" w:rsidR="00031434" w:rsidP="00120403" w:rsidRDefault="00031434" w14:paraId="4036624E" w14:textId="341D164A">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To ensure adequate cover work has been prepared and whenever necessary, according to p</w:t>
      </w:r>
      <w:r w:rsidRPr="004D3CC0" w:rsidR="00190129">
        <w:rPr>
          <w:rFonts w:asciiTheme="minorHAnsi" w:hAnsiTheme="minorHAnsi" w:cstheme="minorHAnsi"/>
          <w:b w:val="0"/>
          <w:sz w:val="20"/>
        </w:rPr>
        <w:t>rocedures outlined in the Staff Handbook</w:t>
      </w:r>
      <w:r w:rsidR="00341878">
        <w:rPr>
          <w:rFonts w:asciiTheme="minorHAnsi" w:hAnsiTheme="minorHAnsi" w:cstheme="minorHAnsi"/>
          <w:b w:val="0"/>
          <w:sz w:val="20"/>
        </w:rPr>
        <w:t>.</w:t>
      </w:r>
    </w:p>
    <w:p w:rsidRPr="004D3CC0" w:rsidR="00190129" w:rsidP="00120403" w:rsidRDefault="00190129" w14:paraId="473E9BBE" w14:textId="77777777">
      <w:pPr>
        <w:pStyle w:val="Title"/>
        <w:ind w:left="-142" w:right="-185" w:hanging="142"/>
        <w:jc w:val="both"/>
        <w:rPr>
          <w:rFonts w:asciiTheme="minorHAnsi" w:hAnsiTheme="minorHAnsi" w:cstheme="minorHAnsi"/>
          <w:b w:val="0"/>
          <w:sz w:val="20"/>
        </w:rPr>
      </w:pPr>
      <w:r w:rsidRPr="004D3CC0">
        <w:rPr>
          <w:rFonts w:asciiTheme="minorHAnsi" w:hAnsiTheme="minorHAnsi" w:cstheme="minorHAnsi"/>
          <w:b w:val="0"/>
          <w:sz w:val="20"/>
        </w:rPr>
        <w:t>•</w:t>
      </w:r>
      <w:r w:rsidRPr="004D3CC0">
        <w:rPr>
          <w:rFonts w:asciiTheme="minorHAnsi" w:hAnsiTheme="minorHAnsi" w:cstheme="minorHAnsi"/>
          <w:b w:val="0"/>
          <w:sz w:val="20"/>
        </w:rPr>
        <w:tab/>
      </w:r>
      <w:r w:rsidRPr="004D3CC0">
        <w:rPr>
          <w:rFonts w:asciiTheme="minorHAnsi" w:hAnsiTheme="minorHAnsi" w:cstheme="minorHAnsi"/>
          <w:b w:val="0"/>
          <w:sz w:val="20"/>
        </w:rPr>
        <w:t xml:space="preserve">To undertake any other reasonable related tasks as requested by the Head of Department or Senior </w:t>
      </w:r>
      <w:r w:rsidRPr="004D3CC0" w:rsidR="006C5C77">
        <w:rPr>
          <w:rFonts w:asciiTheme="minorHAnsi" w:hAnsiTheme="minorHAnsi" w:cstheme="minorHAnsi"/>
          <w:b w:val="0"/>
          <w:sz w:val="20"/>
        </w:rPr>
        <w:t>Leadership Team</w:t>
      </w:r>
      <w:r w:rsidRPr="004D3CC0">
        <w:rPr>
          <w:rFonts w:asciiTheme="minorHAnsi" w:hAnsiTheme="minorHAnsi" w:cstheme="minorHAnsi"/>
          <w:b w:val="0"/>
          <w:sz w:val="20"/>
        </w:rPr>
        <w:t>.</w:t>
      </w:r>
    </w:p>
    <w:p w:rsidRPr="009A016D" w:rsidR="008B5D6F" w:rsidP="00120403" w:rsidRDefault="008B5D6F" w14:paraId="47E9A636" w14:textId="77777777">
      <w:pPr>
        <w:pStyle w:val="Title"/>
        <w:ind w:left="-142" w:right="-185" w:hanging="142"/>
        <w:rPr>
          <w:rFonts w:asciiTheme="minorHAnsi" w:hAnsiTheme="minorHAnsi" w:cstheme="minorHAnsi"/>
          <w:sz w:val="12"/>
          <w:szCs w:val="12"/>
        </w:rPr>
      </w:pPr>
    </w:p>
    <w:p w:rsidRPr="004D3CC0" w:rsidR="008E16A1" w:rsidP="74A0015F" w:rsidRDefault="008E16A1" w14:paraId="28DFF130" w14:textId="5E790C98">
      <w:pPr>
        <w:spacing w:before="0" w:beforeAutospacing="off" w:after="0" w:afterAutospacing="off"/>
        <w:ind w:left="-284" w:right="0"/>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4A0015F" w:rsidR="6C58C065">
        <w:rPr>
          <w:rFonts w:ascii="Calibri" w:hAnsi="Calibri" w:eastAsia="Calibri" w:cs="Calibri"/>
          <w:b w:val="1"/>
          <w:bCs w:val="1"/>
          <w:i w:val="0"/>
          <w:iCs w:val="0"/>
          <w:caps w:val="0"/>
          <w:smallCaps w:val="0"/>
          <w:noProof w:val="0"/>
          <w:color w:val="000000" w:themeColor="text1" w:themeTint="FF" w:themeShade="FF"/>
          <w:sz w:val="20"/>
          <w:szCs w:val="20"/>
          <w:lang w:val="en-US"/>
        </w:rPr>
        <w:t>Safeguarding:</w:t>
      </w:r>
      <w:proofErr w:type="gramStart"/>
      <w:proofErr w:type="gramEnd"/>
    </w:p>
    <w:p w:rsidRPr="004D3CC0" w:rsidR="008E16A1" w:rsidP="74A0015F" w:rsidRDefault="008E16A1" w14:paraId="01C8E06D" w14:textId="771DE482">
      <w:pPr>
        <w:pStyle w:val="ListParagraph"/>
        <w:numPr>
          <w:ilvl w:val="0"/>
          <w:numId w:val="10"/>
        </w:numPr>
        <w:spacing w:before="0" w:beforeAutospacing="off" w:after="0" w:afterAutospacing="off"/>
        <w:ind w:left="142" w:right="0" w:hanging="284"/>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4A0015F" w:rsidR="6C58C065">
        <w:rPr>
          <w:rFonts w:ascii="Calibri" w:hAnsi="Calibri" w:eastAsia="Calibri" w:cs="Calibri"/>
          <w:b w:val="0"/>
          <w:bCs w:val="0"/>
          <w:i w:val="0"/>
          <w:iCs w:val="0"/>
          <w:caps w:val="0"/>
          <w:smallCaps w:val="0"/>
          <w:noProof w:val="0"/>
          <w:color w:val="000000" w:themeColor="text1" w:themeTint="FF" w:themeShade="FF"/>
          <w:sz w:val="20"/>
          <w:szCs w:val="20"/>
          <w:lang w:val="en-US"/>
        </w:rPr>
        <w:t>To act as a First Aider when required; to maintain up-to-date First Aid training;</w:t>
      </w:r>
    </w:p>
    <w:p w:rsidRPr="004D3CC0" w:rsidR="008E16A1" w:rsidP="74A0015F" w:rsidRDefault="008E16A1" w14:paraId="23B5184B" w14:textId="244DD114">
      <w:pPr>
        <w:pStyle w:val="ListParagraph"/>
        <w:numPr>
          <w:ilvl w:val="0"/>
          <w:numId w:val="10"/>
        </w:numPr>
        <w:spacing w:before="0" w:beforeAutospacing="off" w:after="0" w:afterAutospacing="off"/>
        <w:ind w:left="142" w:right="0" w:hanging="284"/>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4A0015F" w:rsidR="6C58C065">
        <w:rPr>
          <w:rFonts w:ascii="Calibri" w:hAnsi="Calibri" w:eastAsia="Calibri" w:cs="Calibri"/>
          <w:b w:val="0"/>
          <w:bCs w:val="0"/>
          <w:i w:val="0"/>
          <w:iCs w:val="0"/>
          <w:caps w:val="0"/>
          <w:smallCaps w:val="0"/>
          <w:noProof w:val="0"/>
          <w:color w:val="000000" w:themeColor="text1" w:themeTint="FF" w:themeShade="FF"/>
          <w:sz w:val="20"/>
          <w:szCs w:val="20"/>
          <w:lang w:val="en-US"/>
        </w:rPr>
        <w:t xml:space="preserve">All staff have a responsibility to safeguard and promote the welfare of children at all times, in accordance with the School’s Safeguarding and Health and Safety policies. The post holder will be committed to the appropriate level of training as required. </w:t>
      </w:r>
    </w:p>
    <w:p w:rsidRPr="004D3CC0" w:rsidR="008E16A1" w:rsidP="74A0015F" w:rsidRDefault="008E16A1" w14:paraId="2BDE4ADB" w14:textId="000E6ECA">
      <w:pPr>
        <w:spacing w:before="0" w:beforeAutospacing="off" w:after="0" w:afterAutospacing="off"/>
        <w:ind w:left="142" w:right="0" w:hanging="284"/>
        <w:jc w:val="both"/>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4D3CC0" w:rsidR="008E16A1" w:rsidP="74A0015F" w:rsidRDefault="008E16A1" w14:paraId="1649F159" w14:textId="3B04A938">
      <w:pPr>
        <w:spacing w:before="0" w:beforeAutospacing="off" w:after="0" w:afterAutospacing="off"/>
        <w:ind w:left="-284" w:right="-195"/>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4A0015F" w:rsidR="6C58C065">
        <w:rPr>
          <w:rFonts w:ascii="Calibri" w:hAnsi="Calibri" w:eastAsia="Calibri" w:cs="Calibri"/>
          <w:b w:val="1"/>
          <w:bCs w:val="1"/>
          <w:i w:val="0"/>
          <w:iCs w:val="0"/>
          <w:caps w:val="0"/>
          <w:smallCaps w:val="0"/>
          <w:noProof w:val="0"/>
          <w:color w:val="000000" w:themeColor="text1" w:themeTint="FF" w:themeShade="FF"/>
          <w:sz w:val="20"/>
          <w:szCs w:val="20"/>
          <w:lang w:val="en-US"/>
        </w:rPr>
        <w:t xml:space="preserve">General: </w:t>
      </w:r>
      <w:r w:rsidRPr="74A0015F" w:rsidR="6C58C065">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w:t>
      </w:r>
    </w:p>
    <w:p w:rsidRPr="004D3CC0" w:rsidR="008E16A1" w:rsidP="74A0015F" w:rsidRDefault="008E16A1" w14:paraId="5B9299E6" w14:textId="5F3C8127">
      <w:pPr>
        <w:spacing w:before="0" w:beforeAutospacing="off" w:after="0" w:afterAutospacing="off"/>
        <w:ind w:left="-284" w:right="-195"/>
        <w:jc w:val="both"/>
        <w:rPr>
          <w:rFonts w:ascii="Calibri" w:hAnsi="Calibri" w:eastAsia="Calibri" w:cs="Calibri"/>
          <w:b w:val="0"/>
          <w:bCs w:val="0"/>
          <w:i w:val="0"/>
          <w:iCs w:val="0"/>
          <w:caps w:val="0"/>
          <w:smallCaps w:val="0"/>
          <w:noProof w:val="0"/>
          <w:color w:val="000000" w:themeColor="text1" w:themeTint="FF" w:themeShade="FF"/>
          <w:sz w:val="20"/>
          <w:szCs w:val="20"/>
          <w:lang w:val="en-US"/>
        </w:rPr>
      </w:pPr>
      <w:r w:rsidRPr="74A0015F" w:rsidR="6C58C065">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This list of duties is non-exhaustive and you may be required to undertake other reasonable and comparable duties as the Head of Department, Headteacher and Senior Leadership Team may require from time to time. This job description should be regarded as enabling rather than prescriptive. It will be subject to regular review as the needs of the School evolve and may be subject to modification at any time after consultation with the post holder.   </w:t>
      </w:r>
    </w:p>
    <w:p w:rsidRPr="004D3CC0" w:rsidR="008E16A1" w:rsidP="74A0015F" w:rsidRDefault="008E16A1" w14:paraId="4753A6CB" w14:textId="730C50D7">
      <w:pPr>
        <w:ind w:left="-284" w:right="-185"/>
        <w:jc w:val="both"/>
        <w:rPr>
          <w:rFonts w:ascii="Calibri" w:hAnsi="Calibri" w:cs="Calibri" w:asciiTheme="minorAscii" w:hAnsiTheme="minorAscii" w:cstheme="minorAscii"/>
          <w:sz w:val="20"/>
          <w:szCs w:val="20"/>
        </w:rPr>
      </w:pPr>
      <w:r w:rsidRPr="74A0015F" w:rsidR="008E16A1">
        <w:rPr>
          <w:rFonts w:ascii="Calibri" w:hAnsi="Calibri" w:cs="Calibri" w:asciiTheme="minorAscii" w:hAnsiTheme="minorAscii" w:cstheme="minorAscii"/>
          <w:sz w:val="20"/>
          <w:szCs w:val="20"/>
        </w:rPr>
        <w:t xml:space="preserve"> </w:t>
      </w:r>
    </w:p>
    <w:sectPr w:rsidRPr="004D3CC0" w:rsidR="008E16A1" w:rsidSect="009D6CE5">
      <w:headerReference w:type="default" r:id="rId11"/>
      <w:footerReference w:type="default" r:id="rId12"/>
      <w:pgSz w:w="11909" w:h="16834" w:orient="portrait" w:code="9"/>
      <w:pgMar w:top="851"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2BE5" w:rsidRDefault="000E2BE5" w14:paraId="082EA4CA" w14:textId="77777777">
      <w:r>
        <w:separator/>
      </w:r>
    </w:p>
  </w:endnote>
  <w:endnote w:type="continuationSeparator" w:id="0">
    <w:p w:rsidR="000E2BE5" w:rsidRDefault="000E2BE5" w14:paraId="11892E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016D" w:rsidR="00965370" w:rsidP="74A0015F" w:rsidRDefault="00CB5143" w14:paraId="759E4829" w14:textId="12A4C388">
    <w:pPr>
      <w:jc w:val="right"/>
      <w:rPr>
        <w:rFonts w:ascii="Calibri" w:hAnsi="Calibri"/>
        <w:i w:val="1"/>
        <w:iCs w:val="1"/>
        <w:sz w:val="16"/>
        <w:szCs w:val="16"/>
      </w:rPr>
    </w:pPr>
    <w:r w:rsidRPr="74A0015F" w:rsidR="74A0015F">
      <w:rPr>
        <w:rFonts w:ascii="Calibri" w:hAnsi="Calibri"/>
        <w:i w:val="1"/>
        <w:iCs w:val="1"/>
        <w:sz w:val="16"/>
        <w:szCs w:val="16"/>
      </w:rPr>
      <w:t>L</w:t>
    </w:r>
    <w:r w:rsidRPr="74A0015F" w:rsidR="74A0015F">
      <w:rPr>
        <w:rFonts w:ascii="Calibri" w:hAnsi="Calibri"/>
        <w:i w:val="1"/>
        <w:iCs w:val="1"/>
        <w:sz w:val="16"/>
        <w:szCs w:val="16"/>
      </w:rPr>
      <w:t xml:space="preserve">ast updated: </w:t>
    </w:r>
    <w:r w:rsidRPr="74A0015F" w:rsidR="74A0015F">
      <w:rPr>
        <w:rFonts w:ascii="Calibri" w:hAnsi="Calibri"/>
        <w:i w:val="1"/>
        <w:iCs w:val="1"/>
        <w:sz w:val="16"/>
        <w:szCs w:val="16"/>
      </w:rPr>
      <w:t>September</w:t>
    </w:r>
    <w:r w:rsidRPr="74A0015F" w:rsidR="74A0015F">
      <w:rPr>
        <w:rFonts w:ascii="Calibri" w:hAnsi="Calibri"/>
        <w:i w:val="1"/>
        <w:iCs w:val="1"/>
        <w:sz w:val="16"/>
        <w:szCs w:val="16"/>
      </w:rPr>
      <w:t xml:space="preserve"> 202</w:t>
    </w:r>
    <w:r w:rsidRPr="74A0015F" w:rsidR="74A0015F">
      <w:rPr>
        <w:rFonts w:ascii="Calibri" w:hAnsi="Calibri"/>
        <w:i w:val="1"/>
        <w:iCs w:val="1"/>
        <w:sz w:val="16"/>
        <w:szCs w:val="16"/>
      </w:rPr>
      <w:t>5</w:t>
    </w:r>
  </w:p>
  <w:p w:rsidRPr="009A016D" w:rsidR="00965370" w:rsidP="00965370" w:rsidRDefault="00965370" w14:paraId="544348FA" w14:textId="77777777">
    <w:pPr>
      <w:jc w:val="right"/>
      <w:rPr>
        <w:rFonts w:ascii="Calibri" w:hAnsi="Calibri"/>
        <w:i/>
        <w:sz w:val="16"/>
      </w:rPr>
    </w:pPr>
    <w:r w:rsidRPr="009A016D">
      <w:rPr>
        <w:rFonts w:ascii="Calibri" w:hAnsi="Calibri"/>
        <w:i/>
        <w:sz w:val="16"/>
      </w:rPr>
      <w:t>Updated by: 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2BE5" w:rsidRDefault="000E2BE5" w14:paraId="3884309B" w14:textId="77777777">
      <w:r>
        <w:separator/>
      </w:r>
    </w:p>
  </w:footnote>
  <w:footnote w:type="continuationSeparator" w:id="0">
    <w:p w:rsidR="000E2BE5" w:rsidRDefault="000E2BE5" w14:paraId="18BB9E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7F97" w:rsidRDefault="00327F97" w14:paraId="186C64F0" w14:textId="77777777">
    <w:pPr>
      <w:jc w:val="center"/>
    </w:pPr>
  </w:p>
  <w:p w:rsidR="00327F97" w:rsidRDefault="00327F97" w14:paraId="116900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542c0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DD5852"/>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1" w15:restartNumberingAfterBreak="0">
    <w:nsid w:val="2A0C3D21"/>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2" w15:restartNumberingAfterBreak="0">
    <w:nsid w:val="507729F7"/>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3" w15:restartNumberingAfterBreak="0">
    <w:nsid w:val="65DD24D1"/>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4" w15:restartNumberingAfterBreak="0">
    <w:nsid w:val="68F96C78"/>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5" w15:restartNumberingAfterBreak="0">
    <w:nsid w:val="6A3C6078"/>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6" w15:restartNumberingAfterBreak="0">
    <w:nsid w:val="6C7C1684"/>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abstractNum w:abstractNumId="7" w15:restartNumberingAfterBreak="0">
    <w:nsid w:val="70DA3479"/>
    <w:multiLevelType w:val="hybridMultilevel"/>
    <w:tmpl w:val="5D2E1C2C"/>
    <w:lvl w:ilvl="0" w:tplc="33D6F3EE">
      <w:start w:val="1"/>
      <w:numFmt w:val="bullet"/>
      <w:lvlText w:val=""/>
      <w:lvlJc w:val="left"/>
      <w:pPr>
        <w:ind w:left="720" w:hanging="360"/>
      </w:pPr>
      <w:rPr>
        <w:rFonts w:hint="default" w:ascii="Symbol" w:hAnsi="Symbol"/>
        <w:sz w:val="24"/>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73C21CF4"/>
    <w:multiLevelType w:val="singleLevel"/>
    <w:tmpl w:val="C21AD5B6"/>
    <w:lvl w:ilvl="0">
      <w:start w:val="1"/>
      <w:numFmt w:val="bullet"/>
      <w:lvlText w:val=""/>
      <w:lvlJc w:val="left"/>
      <w:pPr>
        <w:tabs>
          <w:tab w:val="num" w:pos="360"/>
        </w:tabs>
        <w:ind w:left="360" w:hanging="360"/>
      </w:pPr>
      <w:rPr>
        <w:rFonts w:hint="default" w:ascii="Symbol" w:hAnsi="Symbol"/>
        <w:b w:val="0"/>
        <w:i w:val="0"/>
        <w:sz w:val="18"/>
      </w:rPr>
    </w:lvl>
  </w:abstractNum>
  <w:num w:numId="10">
    <w:abstractNumId w:val="9"/>
  </w:num>
  <w:num w:numId="1">
    <w:abstractNumId w:val="8"/>
  </w:num>
  <w:num w:numId="2">
    <w:abstractNumId w:val="3"/>
  </w:num>
  <w:num w:numId="3">
    <w:abstractNumId w:val="1"/>
  </w:num>
  <w:num w:numId="4">
    <w:abstractNumId w:val="5"/>
  </w:num>
  <w:num w:numId="5">
    <w:abstractNumId w:val="2"/>
  </w:num>
  <w:num w:numId="6">
    <w:abstractNumId w:val="0"/>
  </w:num>
  <w:num w:numId="7">
    <w:abstractNumId w:val="6"/>
  </w:num>
  <w:num w:numId="8">
    <w:abstractNumId w:val="4"/>
  </w:num>
  <w:num w:numId="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AD"/>
    <w:rsid w:val="00031434"/>
    <w:rsid w:val="000B0F29"/>
    <w:rsid w:val="000E2BE5"/>
    <w:rsid w:val="000F47BE"/>
    <w:rsid w:val="00114D89"/>
    <w:rsid w:val="00120403"/>
    <w:rsid w:val="001830A7"/>
    <w:rsid w:val="00184DBA"/>
    <w:rsid w:val="00190129"/>
    <w:rsid w:val="001D3001"/>
    <w:rsid w:val="002470DE"/>
    <w:rsid w:val="002922ED"/>
    <w:rsid w:val="0029575C"/>
    <w:rsid w:val="002C3160"/>
    <w:rsid w:val="002F40FA"/>
    <w:rsid w:val="00327F97"/>
    <w:rsid w:val="00341878"/>
    <w:rsid w:val="003C2269"/>
    <w:rsid w:val="0041078A"/>
    <w:rsid w:val="00441CCA"/>
    <w:rsid w:val="00446822"/>
    <w:rsid w:val="00453D48"/>
    <w:rsid w:val="00471973"/>
    <w:rsid w:val="004728BC"/>
    <w:rsid w:val="004736B9"/>
    <w:rsid w:val="004D3CC0"/>
    <w:rsid w:val="004E0764"/>
    <w:rsid w:val="004F4183"/>
    <w:rsid w:val="005149CB"/>
    <w:rsid w:val="0053712D"/>
    <w:rsid w:val="00545B80"/>
    <w:rsid w:val="0056012F"/>
    <w:rsid w:val="00574960"/>
    <w:rsid w:val="005A0031"/>
    <w:rsid w:val="005A37AD"/>
    <w:rsid w:val="005D7D2F"/>
    <w:rsid w:val="005E7DE8"/>
    <w:rsid w:val="006120C1"/>
    <w:rsid w:val="0062446D"/>
    <w:rsid w:val="00636475"/>
    <w:rsid w:val="006A11CD"/>
    <w:rsid w:val="006C5C77"/>
    <w:rsid w:val="006E51E6"/>
    <w:rsid w:val="00756321"/>
    <w:rsid w:val="00840D68"/>
    <w:rsid w:val="008A5D63"/>
    <w:rsid w:val="008B0F33"/>
    <w:rsid w:val="008B5D6F"/>
    <w:rsid w:val="008E13ED"/>
    <w:rsid w:val="008E16A1"/>
    <w:rsid w:val="00965370"/>
    <w:rsid w:val="009A016D"/>
    <w:rsid w:val="009A2A27"/>
    <w:rsid w:val="009B357E"/>
    <w:rsid w:val="009D6CE5"/>
    <w:rsid w:val="00A465BB"/>
    <w:rsid w:val="00A83FD9"/>
    <w:rsid w:val="00A878C5"/>
    <w:rsid w:val="00AC4635"/>
    <w:rsid w:val="00B5077C"/>
    <w:rsid w:val="00B80E9F"/>
    <w:rsid w:val="00BE069A"/>
    <w:rsid w:val="00C5652B"/>
    <w:rsid w:val="00C930DC"/>
    <w:rsid w:val="00CB5143"/>
    <w:rsid w:val="00CD0AC8"/>
    <w:rsid w:val="00CE5858"/>
    <w:rsid w:val="00D44C86"/>
    <w:rsid w:val="00D81811"/>
    <w:rsid w:val="00DA4769"/>
    <w:rsid w:val="00DB529F"/>
    <w:rsid w:val="00DE0E7D"/>
    <w:rsid w:val="00DE2082"/>
    <w:rsid w:val="00E75B3F"/>
    <w:rsid w:val="00EA0397"/>
    <w:rsid w:val="00EB2A9C"/>
    <w:rsid w:val="00EC081A"/>
    <w:rsid w:val="00F237EA"/>
    <w:rsid w:val="00F9631F"/>
    <w:rsid w:val="00FA2248"/>
    <w:rsid w:val="00FC1FD3"/>
    <w:rsid w:val="00FD7E11"/>
    <w:rsid w:val="230B0BEE"/>
    <w:rsid w:val="6C58C065"/>
    <w:rsid w:val="74A00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E5FA9"/>
  <w15:chartTrackingRefBased/>
  <w15:docId w15:val="{13171DB4-FCC0-455F-A50D-D3481D0231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rPr>
  </w:style>
  <w:style w:type="paragraph" w:styleId="BalloonText">
    <w:name w:val="Balloon Text"/>
    <w:basedOn w:val="Normal"/>
    <w:link w:val="BalloonTextChar"/>
    <w:rsid w:val="00453D48"/>
    <w:rPr>
      <w:rFonts w:ascii="Segoe UI" w:hAnsi="Segoe UI" w:cs="Segoe UI"/>
      <w:sz w:val="18"/>
      <w:szCs w:val="18"/>
    </w:rPr>
  </w:style>
  <w:style w:type="character" w:styleId="BalloonTextChar" w:customStyle="1">
    <w:name w:val="Balloon Text Char"/>
    <w:basedOn w:val="DefaultParagraphFont"/>
    <w:link w:val="BalloonText"/>
    <w:rsid w:val="00453D48"/>
    <w:rPr>
      <w:rFonts w:ascii="Segoe UI" w:hAnsi="Segoe UI" w:cs="Segoe UI"/>
      <w:sz w:val="18"/>
      <w:szCs w:val="18"/>
      <w:lang w:val="en-US" w:eastAsia="en-US"/>
    </w:rPr>
  </w:style>
  <w:style w:type="character" w:styleId="FooterChar" w:customStyle="1">
    <w:name w:val="Footer Char"/>
    <w:basedOn w:val="DefaultParagraphFont"/>
    <w:link w:val="Footer"/>
    <w:uiPriority w:val="99"/>
    <w:rsid w:val="00965370"/>
    <w:rPr>
      <w:sz w:val="24"/>
      <w:lang w:val="en-US" w:eastAsia="en-US"/>
    </w:rPr>
  </w:style>
  <w:style w:type="character" w:styleId="TitleChar" w:customStyle="1">
    <w:name w:val="Title Char"/>
    <w:link w:val="Title"/>
    <w:rsid w:val="002922ED"/>
    <w:rPr>
      <w:b/>
      <w:sz w:val="24"/>
      <w:lang w:val="en-US" w:eastAsia="en-US"/>
    </w:rPr>
  </w:style>
  <w:style w:type="paragraph" w:styleId="ListParagraph">
    <w:name w:val="List Paragraph"/>
    <w:basedOn w:val="Normal"/>
    <w:uiPriority w:val="34"/>
    <w:qFormat/>
    <w:rsid w:val="00B80E9F"/>
    <w:pPr>
      <w:ind w:left="720"/>
    </w:pPr>
  </w:style>
  <w:style w:type="paragraph" w:styleId="NoSpacing">
    <w:name w:val="No Spacing"/>
    <w:uiPriority w:val="1"/>
    <w:qFormat/>
    <w:rsid w:val="008E16A1"/>
    <w:rPr>
      <w:rFonts w:ascii="Arial" w:hAnsi="Arial" w:eastAsia="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2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c90c6f-31fc-4b7d-9ef9-363119a08490">
      <Terms xmlns="http://schemas.microsoft.com/office/infopath/2007/PartnerControls"/>
    </lcf76f155ced4ddcb4097134ff3c332f>
    <TaxCatchAll xmlns="375568ff-cc46-4d72-9239-2d7df35223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AA53C2E284764697B6CC82B749BEFE" ma:contentTypeVersion="15" ma:contentTypeDescription="Create a new document." ma:contentTypeScope="" ma:versionID="1dbd8dd54d82fb506a0582779898e0d7">
  <xsd:schema xmlns:xsd="http://www.w3.org/2001/XMLSchema" xmlns:xs="http://www.w3.org/2001/XMLSchema" xmlns:p="http://schemas.microsoft.com/office/2006/metadata/properties" xmlns:ns2="92c90c6f-31fc-4b7d-9ef9-363119a08490" xmlns:ns3="375568ff-cc46-4d72-9239-2d7df352239a" targetNamespace="http://schemas.microsoft.com/office/2006/metadata/properties" ma:root="true" ma:fieldsID="374c50364d70894f0ad98ece66a435bd" ns2:_="" ns3:_="">
    <xsd:import namespace="92c90c6f-31fc-4b7d-9ef9-363119a08490"/>
    <xsd:import namespace="375568ff-cc46-4d72-9239-2d7df3522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0c6f-31fc-4b7d-9ef9-363119a08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106b92-bdfe-47e4-b728-927a81fd3e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568ff-cc46-4d72-9239-2d7df35223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5ab225-27db-4425-984f-ff59331a38e3}" ma:internalName="TaxCatchAll" ma:showField="CatchAllData" ma:web="375568ff-cc46-4d72-9239-2d7df3522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69EE-A73C-4164-977C-320A7AB924D2}">
  <ds:schemaRefs>
    <ds:schemaRef ds:uri="http://schemas.microsoft.com/sharepoint/v3/contenttype/forms"/>
  </ds:schemaRefs>
</ds:datastoreItem>
</file>

<file path=customXml/itemProps2.xml><?xml version="1.0" encoding="utf-8"?>
<ds:datastoreItem xmlns:ds="http://schemas.openxmlformats.org/officeDocument/2006/customXml" ds:itemID="{D4546B83-BA46-4F7D-9367-825257F2AE94}">
  <ds:schemaRefs>
    <ds:schemaRef ds:uri="http://schemas.microsoft.com/office/2006/metadata/properties"/>
    <ds:schemaRef ds:uri="http://schemas.microsoft.com/office/infopath/2007/PartnerControls"/>
    <ds:schemaRef ds:uri="92c90c6f-31fc-4b7d-9ef9-363119a08490"/>
    <ds:schemaRef ds:uri="375568ff-cc46-4d72-9239-2d7df352239a"/>
  </ds:schemaRefs>
</ds:datastoreItem>
</file>

<file path=customXml/itemProps3.xml><?xml version="1.0" encoding="utf-8"?>
<ds:datastoreItem xmlns:ds="http://schemas.openxmlformats.org/officeDocument/2006/customXml" ds:itemID="{4E894CA0-B362-476C-A89F-51A6AB05BA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Harrodian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FULL AND PART TIME TEACHER in the PRE-PREPARATORY DEPARTMENT</dc:title>
  <dc:subject/>
  <dc:creator>Emilie Daviron</dc:creator>
  <keywords/>
  <dc:description/>
  <lastModifiedBy>Claire Bonnefous</lastModifiedBy>
  <revision>4</revision>
  <lastPrinted>2025-06-03T14:03:00.0000000Z</lastPrinted>
  <dcterms:created xsi:type="dcterms:W3CDTF">2025-06-03T14:04:00.0000000Z</dcterms:created>
  <dcterms:modified xsi:type="dcterms:W3CDTF">2025-09-10T13:54:11.6626596Z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0x010100EBAA53C2E284764697B6CC82B749BEFE</vt:lpwstr>
  </property>
  <property fmtid="{D5CDD505-2E9C-101B-9397-08002B2CF9AE}" pid="3" name="Order">
    <vt:r8>1775400</vt:r8>
  </property>
  <property fmtid="{D5CDD505-2E9C-101B-9397-08002B2CF9AE}" pid="4" name="MediaServiceImageTags">
    <vt:lpwstr/>
  </property>
</Properties>
</file>