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3D" w:rsidRDefault="00A2663F">
      <w:pPr>
        <w:pStyle w:val="BodyText"/>
        <w:ind w:left="3448"/>
      </w:pPr>
      <w:r>
        <w:rPr>
          <w:noProof/>
          <w:lang w:val="en-GB" w:eastAsia="en-GB"/>
        </w:rPr>
        <w:drawing>
          <wp:inline distT="0" distB="0" distL="0" distR="0">
            <wp:extent cx="1963748" cy="9558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63748" cy="955833"/>
                    </a:xfrm>
                    <a:prstGeom prst="rect">
                      <a:avLst/>
                    </a:prstGeom>
                  </pic:spPr>
                </pic:pic>
              </a:graphicData>
            </a:graphic>
          </wp:inline>
        </w:drawing>
      </w:r>
    </w:p>
    <w:p w:rsidR="0094633D" w:rsidRDefault="0094633D">
      <w:pPr>
        <w:pStyle w:val="BodyText"/>
        <w:rPr>
          <w:sz w:val="14"/>
        </w:rPr>
      </w:pPr>
    </w:p>
    <w:p w:rsidR="0094633D" w:rsidRDefault="00A2663F">
      <w:pPr>
        <w:spacing w:before="87"/>
        <w:ind w:left="1584"/>
        <w:rPr>
          <w:b/>
          <w:sz w:val="28"/>
        </w:rPr>
      </w:pPr>
      <w:r>
        <w:rPr>
          <w:b/>
          <w:sz w:val="28"/>
        </w:rPr>
        <w:t>Individual Music Lesson Request Form (PP2-Sixth Form)</w:t>
      </w:r>
    </w:p>
    <w:p w:rsidR="0094633D" w:rsidRDefault="00A2663F">
      <w:pPr>
        <w:pStyle w:val="BodyText"/>
        <w:spacing w:before="261"/>
        <w:ind w:left="117"/>
      </w:pPr>
      <w:r>
        <w:rPr>
          <w:w w:val="105"/>
        </w:rPr>
        <w:t>Before requesting instrumental lessons, parents are strongly advised to consider:</w:t>
      </w:r>
    </w:p>
    <w:p w:rsidR="0094633D" w:rsidRDefault="0094633D">
      <w:pPr>
        <w:pStyle w:val="BodyText"/>
        <w:spacing w:before="2"/>
        <w:rPr>
          <w:sz w:val="24"/>
        </w:rPr>
      </w:pPr>
    </w:p>
    <w:p w:rsidR="0094633D" w:rsidRDefault="00A2663F">
      <w:pPr>
        <w:pStyle w:val="ListParagraph"/>
        <w:numPr>
          <w:ilvl w:val="0"/>
          <w:numId w:val="2"/>
        </w:numPr>
        <w:tabs>
          <w:tab w:val="left" w:pos="837"/>
          <w:tab w:val="left" w:pos="838"/>
        </w:tabs>
        <w:spacing w:before="1"/>
        <w:rPr>
          <w:sz w:val="20"/>
        </w:rPr>
      </w:pPr>
      <w:r>
        <w:rPr>
          <w:w w:val="105"/>
          <w:sz w:val="20"/>
        </w:rPr>
        <w:t>the</w:t>
      </w:r>
      <w:r>
        <w:rPr>
          <w:spacing w:val="20"/>
          <w:w w:val="105"/>
          <w:sz w:val="20"/>
        </w:rPr>
        <w:t xml:space="preserve"> </w:t>
      </w:r>
      <w:r>
        <w:rPr>
          <w:w w:val="105"/>
          <w:sz w:val="20"/>
        </w:rPr>
        <w:t>academic</w:t>
      </w:r>
      <w:r>
        <w:rPr>
          <w:spacing w:val="20"/>
          <w:w w:val="105"/>
          <w:sz w:val="20"/>
        </w:rPr>
        <w:t xml:space="preserve"> </w:t>
      </w:r>
      <w:r>
        <w:rPr>
          <w:w w:val="105"/>
          <w:sz w:val="20"/>
        </w:rPr>
        <w:t>demands</w:t>
      </w:r>
      <w:r>
        <w:rPr>
          <w:spacing w:val="20"/>
          <w:w w:val="105"/>
          <w:sz w:val="20"/>
        </w:rPr>
        <w:t xml:space="preserve"> </w:t>
      </w:r>
      <w:r>
        <w:rPr>
          <w:w w:val="105"/>
          <w:sz w:val="20"/>
        </w:rPr>
        <w:t>on</w:t>
      </w:r>
      <w:r>
        <w:rPr>
          <w:spacing w:val="20"/>
          <w:w w:val="105"/>
          <w:sz w:val="20"/>
        </w:rPr>
        <w:t xml:space="preserve"> </w:t>
      </w:r>
      <w:r>
        <w:rPr>
          <w:w w:val="105"/>
          <w:sz w:val="20"/>
        </w:rPr>
        <w:t>the</w:t>
      </w:r>
      <w:r>
        <w:rPr>
          <w:spacing w:val="20"/>
          <w:w w:val="105"/>
          <w:sz w:val="20"/>
        </w:rPr>
        <w:t xml:space="preserve"> </w:t>
      </w:r>
      <w:r>
        <w:rPr>
          <w:w w:val="105"/>
          <w:sz w:val="20"/>
        </w:rPr>
        <w:t>student,</w:t>
      </w:r>
    </w:p>
    <w:p w:rsidR="0094633D" w:rsidRDefault="00A2663F">
      <w:pPr>
        <w:pStyle w:val="ListParagraph"/>
        <w:numPr>
          <w:ilvl w:val="0"/>
          <w:numId w:val="2"/>
        </w:numPr>
        <w:tabs>
          <w:tab w:val="left" w:pos="837"/>
          <w:tab w:val="left" w:pos="838"/>
        </w:tabs>
        <w:spacing w:before="19"/>
        <w:rPr>
          <w:sz w:val="20"/>
        </w:rPr>
      </w:pPr>
      <w:r>
        <w:rPr>
          <w:w w:val="105"/>
          <w:sz w:val="20"/>
        </w:rPr>
        <w:t>the</w:t>
      </w:r>
      <w:r>
        <w:rPr>
          <w:spacing w:val="17"/>
          <w:w w:val="105"/>
          <w:sz w:val="20"/>
        </w:rPr>
        <w:t xml:space="preserve"> </w:t>
      </w:r>
      <w:r>
        <w:rPr>
          <w:w w:val="105"/>
          <w:sz w:val="20"/>
        </w:rPr>
        <w:t>time</w:t>
      </w:r>
      <w:r>
        <w:rPr>
          <w:spacing w:val="17"/>
          <w:w w:val="105"/>
          <w:sz w:val="20"/>
        </w:rPr>
        <w:t xml:space="preserve"> </w:t>
      </w:r>
      <w:r>
        <w:rPr>
          <w:w w:val="105"/>
          <w:sz w:val="20"/>
        </w:rPr>
        <w:t>needed</w:t>
      </w:r>
      <w:r>
        <w:rPr>
          <w:spacing w:val="17"/>
          <w:w w:val="105"/>
          <w:sz w:val="20"/>
        </w:rPr>
        <w:t xml:space="preserve"> </w:t>
      </w:r>
      <w:r>
        <w:rPr>
          <w:w w:val="105"/>
          <w:sz w:val="20"/>
        </w:rPr>
        <w:t>for</w:t>
      </w:r>
      <w:r>
        <w:rPr>
          <w:spacing w:val="15"/>
          <w:w w:val="105"/>
          <w:sz w:val="20"/>
        </w:rPr>
        <w:t xml:space="preserve"> </w:t>
      </w:r>
      <w:r>
        <w:rPr>
          <w:w w:val="105"/>
          <w:sz w:val="20"/>
        </w:rPr>
        <w:t>practice,</w:t>
      </w:r>
      <w:r>
        <w:rPr>
          <w:spacing w:val="15"/>
          <w:w w:val="105"/>
          <w:sz w:val="20"/>
        </w:rPr>
        <w:t xml:space="preserve"> </w:t>
      </w:r>
      <w:r>
        <w:rPr>
          <w:w w:val="105"/>
          <w:sz w:val="20"/>
        </w:rPr>
        <w:t>and</w:t>
      </w:r>
    </w:p>
    <w:p w:rsidR="0094633D" w:rsidRDefault="00A2663F">
      <w:pPr>
        <w:pStyle w:val="ListParagraph"/>
        <w:numPr>
          <w:ilvl w:val="0"/>
          <w:numId w:val="2"/>
        </w:numPr>
        <w:tabs>
          <w:tab w:val="left" w:pos="837"/>
          <w:tab w:val="left" w:pos="838"/>
        </w:tabs>
        <w:spacing w:before="9" w:line="259" w:lineRule="auto"/>
        <w:ind w:right="106"/>
        <w:rPr>
          <w:sz w:val="20"/>
        </w:rPr>
      </w:pPr>
      <w:proofErr w:type="gramStart"/>
      <w:r>
        <w:rPr>
          <w:w w:val="105"/>
          <w:sz w:val="20"/>
        </w:rPr>
        <w:t>additional</w:t>
      </w:r>
      <w:proofErr w:type="gramEnd"/>
      <w:r>
        <w:rPr>
          <w:w w:val="105"/>
          <w:sz w:val="20"/>
        </w:rPr>
        <w:t xml:space="preserve"> costs for sheet music, examination entry, study materials, instrumental hire or purchase, and consumables (e.g. reeds or </w:t>
      </w:r>
      <w:r>
        <w:rPr>
          <w:spacing w:val="26"/>
          <w:w w:val="105"/>
          <w:sz w:val="20"/>
        </w:rPr>
        <w:t xml:space="preserve"> </w:t>
      </w:r>
      <w:r>
        <w:rPr>
          <w:w w:val="105"/>
          <w:sz w:val="20"/>
        </w:rPr>
        <w:t>strings).</w:t>
      </w:r>
    </w:p>
    <w:p w:rsidR="0094633D" w:rsidRDefault="0094633D">
      <w:pPr>
        <w:pStyle w:val="BodyText"/>
        <w:spacing w:before="9"/>
        <w:rPr>
          <w:sz w:val="21"/>
        </w:rPr>
      </w:pPr>
    </w:p>
    <w:p w:rsidR="0094633D" w:rsidRDefault="00A2663F">
      <w:pPr>
        <w:pStyle w:val="BodyText"/>
        <w:ind w:left="117"/>
      </w:pPr>
      <w:r>
        <w:rPr>
          <w:w w:val="105"/>
        </w:rPr>
        <w:t>Mrs Hannah Ashe, Director of Music, will be pleased to advise each case on its individual merits.</w:t>
      </w:r>
    </w:p>
    <w:p w:rsidR="0094633D" w:rsidRDefault="0094633D">
      <w:pPr>
        <w:pStyle w:val="BodyText"/>
        <w:spacing w:before="4"/>
        <w:rPr>
          <w:sz w:val="23"/>
        </w:rPr>
      </w:pPr>
    </w:p>
    <w:p w:rsidR="0094633D" w:rsidRDefault="00A2663F">
      <w:pPr>
        <w:spacing w:line="266" w:lineRule="auto"/>
        <w:ind w:left="117" w:right="290"/>
        <w:rPr>
          <w:sz w:val="20"/>
        </w:rPr>
      </w:pPr>
      <w:r>
        <w:rPr>
          <w:w w:val="105"/>
          <w:sz w:val="20"/>
        </w:rPr>
        <w:t xml:space="preserve">Tuition can be offered for the following: </w:t>
      </w:r>
      <w:r>
        <w:rPr>
          <w:i/>
          <w:w w:val="105"/>
          <w:sz w:val="20"/>
        </w:rPr>
        <w:t xml:space="preserve">voice, piano, violin, viola, cello, flute, clarinet, oboe, saxophone, recorder, trumpet, trombone, French horn, guitar, bass guitar, </w:t>
      </w:r>
      <w:proofErr w:type="gramStart"/>
      <w:r>
        <w:rPr>
          <w:i/>
          <w:w w:val="105"/>
          <w:sz w:val="20"/>
        </w:rPr>
        <w:t>percussion</w:t>
      </w:r>
      <w:proofErr w:type="gramEnd"/>
      <w:r>
        <w:rPr>
          <w:i/>
          <w:w w:val="105"/>
          <w:sz w:val="20"/>
        </w:rPr>
        <w:t xml:space="preserve">/drum kit </w:t>
      </w:r>
      <w:r>
        <w:rPr>
          <w:w w:val="105"/>
          <w:sz w:val="20"/>
        </w:rPr>
        <w:t xml:space="preserve">and </w:t>
      </w:r>
      <w:r>
        <w:rPr>
          <w:i/>
          <w:w w:val="105"/>
          <w:sz w:val="20"/>
        </w:rPr>
        <w:t>music theory</w:t>
      </w:r>
      <w:r>
        <w:rPr>
          <w:w w:val="105"/>
          <w:sz w:val="20"/>
        </w:rPr>
        <w:t>. Please enquire about instruments not on this list as it may be possible to arrange lessons.</w:t>
      </w:r>
    </w:p>
    <w:p w:rsidR="0094633D" w:rsidRDefault="0094633D">
      <w:pPr>
        <w:pStyle w:val="BodyText"/>
        <w:spacing w:before="1"/>
        <w:rPr>
          <w:sz w:val="22"/>
        </w:rPr>
      </w:pPr>
    </w:p>
    <w:p w:rsidR="0094633D" w:rsidRDefault="00A2663F">
      <w:pPr>
        <w:pStyle w:val="BodyText"/>
        <w:ind w:left="117"/>
      </w:pPr>
      <w:r>
        <w:rPr>
          <w:w w:val="105"/>
        </w:rPr>
        <w:t>One form should be completed for each instrumental tuition lesson request.</w:t>
      </w:r>
    </w:p>
    <w:p w:rsidR="0094633D" w:rsidRDefault="0094633D">
      <w:pPr>
        <w:pStyle w:val="BodyText"/>
        <w:rPr>
          <w:sz w:val="22"/>
        </w:rPr>
      </w:pPr>
    </w:p>
    <w:p w:rsidR="0094633D" w:rsidRDefault="0094633D">
      <w:pPr>
        <w:pStyle w:val="BodyText"/>
        <w:spacing w:before="5"/>
        <w:rPr>
          <w:sz w:val="23"/>
        </w:rPr>
      </w:pPr>
    </w:p>
    <w:p w:rsidR="0094633D" w:rsidRDefault="00A2663F">
      <w:pPr>
        <w:pStyle w:val="BodyText"/>
        <w:tabs>
          <w:tab w:val="left" w:pos="1557"/>
        </w:tabs>
        <w:spacing w:line="516" w:lineRule="auto"/>
        <w:ind w:left="117" w:right="2333"/>
      </w:pPr>
      <w:r>
        <w:rPr>
          <w:w w:val="105"/>
        </w:rPr>
        <w:t xml:space="preserve">Name of pupil: </w:t>
      </w:r>
      <w:r>
        <w:rPr>
          <w:spacing w:val="3"/>
          <w:w w:val="105"/>
        </w:rPr>
        <w:t xml:space="preserve">……………………………………………………………………….. </w:t>
      </w:r>
      <w:r>
        <w:rPr>
          <w:w w:val="105"/>
        </w:rPr>
        <w:t>Form</w:t>
      </w:r>
      <w:proofErr w:type="gramStart"/>
      <w:r>
        <w:rPr>
          <w:w w:val="105"/>
        </w:rPr>
        <w:t>:</w:t>
      </w:r>
      <w:r>
        <w:rPr>
          <w:w w:val="105"/>
        </w:rPr>
        <w:tab/>
      </w:r>
      <w:r>
        <w:rPr>
          <w:spacing w:val="3"/>
          <w:w w:val="105"/>
        </w:rPr>
        <w:t>………………………………………………………………………..</w:t>
      </w:r>
      <w:proofErr w:type="gramEnd"/>
    </w:p>
    <w:p w:rsidR="00264239" w:rsidRDefault="00A2663F" w:rsidP="00264239">
      <w:pPr>
        <w:pStyle w:val="BodyText"/>
        <w:spacing w:before="18" w:line="506" w:lineRule="auto"/>
        <w:ind w:left="117" w:right="382"/>
        <w:rPr>
          <w:w w:val="105"/>
        </w:rPr>
      </w:pPr>
      <w:r>
        <w:rPr>
          <w:w w:val="105"/>
        </w:rPr>
        <w:t xml:space="preserve">My child would like to have individual </w:t>
      </w:r>
      <w:r w:rsidR="00264239">
        <w:rPr>
          <w:w w:val="105"/>
        </w:rPr>
        <w:t>lessons in: …………………………………………………………..</w:t>
      </w:r>
    </w:p>
    <w:p w:rsidR="0094633D" w:rsidRDefault="00A2663F">
      <w:pPr>
        <w:pStyle w:val="BodyText"/>
        <w:spacing w:before="18" w:line="506" w:lineRule="auto"/>
        <w:ind w:left="117" w:right="992"/>
      </w:pPr>
      <w:r>
        <w:rPr>
          <w:w w:val="105"/>
        </w:rPr>
        <w:t>Please give details of experience or standard on this instrument:</w:t>
      </w:r>
    </w:p>
    <w:p w:rsidR="0094633D" w:rsidRDefault="00A2663F">
      <w:pPr>
        <w:pStyle w:val="BodyText"/>
        <w:spacing w:before="27" w:line="266" w:lineRule="auto"/>
        <w:ind w:left="117" w:right="290"/>
      </w:pPr>
      <w:proofErr w:type="gramStart"/>
      <w:r>
        <w:rPr>
          <w:w w:val="105"/>
        </w:rPr>
        <w:t>i.e</w:t>
      </w:r>
      <w:proofErr w:type="gramEnd"/>
      <w:r>
        <w:rPr>
          <w:w w:val="105"/>
        </w:rPr>
        <w:t>. beginner/intermediate/advanced, examining body and most recent grade (please include a copy of most recent mark sheet where possible), member of an ensemble or orchestra</w:t>
      </w:r>
    </w:p>
    <w:p w:rsidR="0094633D" w:rsidRDefault="0094633D">
      <w:pPr>
        <w:pStyle w:val="BodyText"/>
        <w:spacing w:before="9"/>
      </w:pPr>
    </w:p>
    <w:p w:rsidR="0094633D" w:rsidRDefault="00A2663F">
      <w:pPr>
        <w:pStyle w:val="BodyText"/>
        <w:ind w:left="117"/>
      </w:pPr>
      <w:r>
        <w:rPr>
          <w:w w:val="105"/>
        </w:rPr>
        <w:t>…………………………………………………………………..………………………………………………</w:t>
      </w:r>
    </w:p>
    <w:p w:rsidR="0094633D" w:rsidRDefault="0094633D">
      <w:pPr>
        <w:pStyle w:val="BodyText"/>
        <w:spacing w:before="11"/>
        <w:rPr>
          <w:sz w:val="22"/>
        </w:rPr>
      </w:pPr>
    </w:p>
    <w:p w:rsidR="0094633D" w:rsidRDefault="00A2663F">
      <w:pPr>
        <w:pStyle w:val="BodyText"/>
        <w:ind w:left="117"/>
      </w:pPr>
      <w:r>
        <w:rPr>
          <w:w w:val="105"/>
        </w:rPr>
        <w:t>…………………..…………………………………………………………………..……………………………</w:t>
      </w:r>
    </w:p>
    <w:p w:rsidR="0094633D" w:rsidRDefault="0094633D">
      <w:pPr>
        <w:pStyle w:val="BodyText"/>
        <w:spacing w:before="11"/>
        <w:rPr>
          <w:sz w:val="22"/>
        </w:rPr>
      </w:pPr>
    </w:p>
    <w:p w:rsidR="0094633D" w:rsidRDefault="00A2663F">
      <w:pPr>
        <w:pStyle w:val="BodyText"/>
        <w:ind w:left="117"/>
      </w:pPr>
      <w:r>
        <w:rPr>
          <w:w w:val="105"/>
        </w:rPr>
        <w:t>……………………………………..…………………………………………………………………..…………</w:t>
      </w:r>
    </w:p>
    <w:p w:rsidR="0094633D" w:rsidRDefault="0094633D">
      <w:pPr>
        <w:pStyle w:val="BodyText"/>
        <w:spacing w:before="11"/>
        <w:rPr>
          <w:sz w:val="22"/>
        </w:rPr>
      </w:pPr>
    </w:p>
    <w:p w:rsidR="0094633D" w:rsidRDefault="00A2663F">
      <w:pPr>
        <w:tabs>
          <w:tab w:val="left" w:pos="2277"/>
        </w:tabs>
        <w:spacing w:line="513" w:lineRule="auto"/>
        <w:ind w:left="117" w:right="2333"/>
        <w:rPr>
          <w:sz w:val="20"/>
        </w:rPr>
      </w:pPr>
      <w:r>
        <w:rPr>
          <w:b/>
          <w:w w:val="105"/>
          <w:sz w:val="20"/>
        </w:rPr>
        <w:t xml:space="preserve">I have read the Terms and Conditions overleaf and agree to be bound by them: </w:t>
      </w:r>
      <w:r>
        <w:rPr>
          <w:w w:val="105"/>
          <w:sz w:val="20"/>
        </w:rPr>
        <w:t>Signature</w:t>
      </w:r>
      <w:proofErr w:type="gramStart"/>
      <w:r>
        <w:rPr>
          <w:w w:val="105"/>
          <w:sz w:val="20"/>
        </w:rPr>
        <w:t>:</w:t>
      </w:r>
      <w:r>
        <w:rPr>
          <w:w w:val="105"/>
          <w:sz w:val="20"/>
        </w:rPr>
        <w:tab/>
      </w:r>
      <w:r>
        <w:rPr>
          <w:spacing w:val="3"/>
          <w:sz w:val="20"/>
        </w:rPr>
        <w:t>…………………………………………………………………..</w:t>
      </w:r>
      <w:proofErr w:type="gramEnd"/>
      <w:r>
        <w:rPr>
          <w:spacing w:val="3"/>
          <w:sz w:val="20"/>
        </w:rPr>
        <w:t xml:space="preserve"> </w:t>
      </w:r>
      <w:r>
        <w:rPr>
          <w:w w:val="105"/>
          <w:sz w:val="20"/>
        </w:rPr>
        <w:t>Name</w:t>
      </w:r>
      <w:r>
        <w:rPr>
          <w:spacing w:val="5"/>
          <w:w w:val="105"/>
          <w:sz w:val="20"/>
        </w:rPr>
        <w:t xml:space="preserve"> </w:t>
      </w:r>
      <w:r>
        <w:rPr>
          <w:w w:val="105"/>
          <w:sz w:val="20"/>
        </w:rPr>
        <w:t>in</w:t>
      </w:r>
      <w:r>
        <w:rPr>
          <w:spacing w:val="5"/>
          <w:w w:val="105"/>
          <w:sz w:val="20"/>
        </w:rPr>
        <w:t xml:space="preserve"> </w:t>
      </w:r>
      <w:r>
        <w:rPr>
          <w:w w:val="105"/>
          <w:sz w:val="20"/>
        </w:rPr>
        <w:t>full</w:t>
      </w:r>
      <w:proofErr w:type="gramStart"/>
      <w:r>
        <w:rPr>
          <w:w w:val="105"/>
          <w:sz w:val="20"/>
        </w:rPr>
        <w:t>:</w:t>
      </w:r>
      <w:r>
        <w:rPr>
          <w:w w:val="105"/>
          <w:sz w:val="20"/>
        </w:rPr>
        <w:tab/>
      </w:r>
      <w:r>
        <w:rPr>
          <w:spacing w:val="3"/>
          <w:sz w:val="20"/>
        </w:rPr>
        <w:t>…………………………………………………………………..</w:t>
      </w:r>
      <w:proofErr w:type="gramEnd"/>
      <w:r>
        <w:rPr>
          <w:spacing w:val="3"/>
          <w:sz w:val="20"/>
        </w:rPr>
        <w:t xml:space="preserve"> </w:t>
      </w:r>
      <w:r>
        <w:rPr>
          <w:w w:val="105"/>
          <w:sz w:val="20"/>
        </w:rPr>
        <w:t>Date</w:t>
      </w:r>
      <w:proofErr w:type="gramStart"/>
      <w:r>
        <w:rPr>
          <w:w w:val="105"/>
          <w:sz w:val="20"/>
        </w:rPr>
        <w:t>:</w:t>
      </w:r>
      <w:r>
        <w:rPr>
          <w:w w:val="105"/>
          <w:sz w:val="20"/>
        </w:rPr>
        <w:tab/>
      </w:r>
      <w:r>
        <w:rPr>
          <w:spacing w:val="3"/>
          <w:sz w:val="20"/>
        </w:rPr>
        <w:t>…………………………………………………………………..</w:t>
      </w:r>
      <w:proofErr w:type="gramEnd"/>
      <w:r>
        <w:rPr>
          <w:spacing w:val="3"/>
          <w:sz w:val="20"/>
        </w:rPr>
        <w:t xml:space="preserve"> </w:t>
      </w:r>
      <w:r>
        <w:rPr>
          <w:w w:val="105"/>
          <w:sz w:val="20"/>
        </w:rPr>
        <w:t>Parent</w:t>
      </w:r>
      <w:r>
        <w:rPr>
          <w:spacing w:val="3"/>
          <w:w w:val="105"/>
          <w:sz w:val="20"/>
        </w:rPr>
        <w:t xml:space="preserve"> </w:t>
      </w:r>
      <w:r>
        <w:rPr>
          <w:w w:val="105"/>
          <w:sz w:val="20"/>
        </w:rPr>
        <w:t>e-mail</w:t>
      </w:r>
      <w:proofErr w:type="gramStart"/>
      <w:r>
        <w:rPr>
          <w:w w:val="105"/>
          <w:sz w:val="20"/>
        </w:rPr>
        <w:t>:</w:t>
      </w:r>
      <w:r>
        <w:rPr>
          <w:w w:val="105"/>
          <w:sz w:val="20"/>
        </w:rPr>
        <w:tab/>
      </w:r>
      <w:r>
        <w:rPr>
          <w:spacing w:val="3"/>
          <w:sz w:val="20"/>
        </w:rPr>
        <w:t>…………………………………………………………………..</w:t>
      </w:r>
      <w:proofErr w:type="gramEnd"/>
      <w:r>
        <w:rPr>
          <w:spacing w:val="3"/>
          <w:sz w:val="20"/>
        </w:rPr>
        <w:t xml:space="preserve"> </w:t>
      </w:r>
      <w:r>
        <w:rPr>
          <w:w w:val="105"/>
          <w:sz w:val="20"/>
        </w:rPr>
        <w:t>Telephone</w:t>
      </w:r>
      <w:r>
        <w:rPr>
          <w:spacing w:val="8"/>
          <w:w w:val="105"/>
          <w:sz w:val="20"/>
        </w:rPr>
        <w:t xml:space="preserve"> </w:t>
      </w:r>
      <w:r>
        <w:rPr>
          <w:w w:val="105"/>
          <w:sz w:val="20"/>
        </w:rPr>
        <w:t>number</w:t>
      </w:r>
      <w:proofErr w:type="gramStart"/>
      <w:r>
        <w:rPr>
          <w:w w:val="105"/>
          <w:sz w:val="20"/>
        </w:rPr>
        <w:t>:</w:t>
      </w:r>
      <w:r>
        <w:rPr>
          <w:w w:val="105"/>
          <w:sz w:val="20"/>
        </w:rPr>
        <w:tab/>
      </w:r>
      <w:r>
        <w:rPr>
          <w:spacing w:val="3"/>
          <w:sz w:val="20"/>
        </w:rPr>
        <w:t>…………………………………………………………………..</w:t>
      </w:r>
      <w:proofErr w:type="gramEnd"/>
    </w:p>
    <w:p w:rsidR="0094633D" w:rsidRDefault="00A2663F">
      <w:pPr>
        <w:spacing w:before="21"/>
        <w:ind w:left="117"/>
        <w:rPr>
          <w:i/>
          <w:sz w:val="20"/>
        </w:rPr>
      </w:pPr>
      <w:r>
        <w:rPr>
          <w:i/>
          <w:w w:val="105"/>
          <w:sz w:val="20"/>
        </w:rPr>
        <w:t>Please return the completed form to the Admin office and retain the terms and conditions for your records.</w:t>
      </w:r>
    </w:p>
    <w:p w:rsidR="0094633D" w:rsidRDefault="0094633D">
      <w:pPr>
        <w:rPr>
          <w:sz w:val="20"/>
        </w:rPr>
        <w:sectPr w:rsidR="0094633D">
          <w:type w:val="continuous"/>
          <w:pgSz w:w="12240" w:h="15840"/>
          <w:pgMar w:top="720" w:right="1200" w:bottom="280" w:left="1160" w:header="720" w:footer="720" w:gutter="0"/>
          <w:cols w:space="720"/>
        </w:sectPr>
      </w:pPr>
    </w:p>
    <w:p w:rsidR="0094633D" w:rsidRDefault="00A2663F">
      <w:pPr>
        <w:pStyle w:val="BodyText"/>
        <w:ind w:left="4254"/>
      </w:pPr>
      <w:r>
        <w:rPr>
          <w:noProof/>
          <w:lang w:val="en-GB" w:eastAsia="en-GB"/>
        </w:rPr>
        <w:lastRenderedPageBreak/>
        <w:drawing>
          <wp:inline distT="0" distB="0" distL="0" distR="0">
            <wp:extent cx="629362" cy="47510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29362" cy="475106"/>
                    </a:xfrm>
                    <a:prstGeom prst="rect">
                      <a:avLst/>
                    </a:prstGeom>
                  </pic:spPr>
                </pic:pic>
              </a:graphicData>
            </a:graphic>
          </wp:inline>
        </w:drawing>
      </w:r>
    </w:p>
    <w:p w:rsidR="0094633D" w:rsidRDefault="0094633D">
      <w:pPr>
        <w:pStyle w:val="BodyText"/>
        <w:spacing w:before="3"/>
        <w:rPr>
          <w:i/>
          <w:sz w:val="12"/>
        </w:rPr>
      </w:pPr>
    </w:p>
    <w:p w:rsidR="0094633D" w:rsidRDefault="00A2663F">
      <w:pPr>
        <w:spacing w:before="97" w:line="254" w:lineRule="auto"/>
        <w:ind w:left="3956" w:right="2171" w:hanging="1345"/>
        <w:rPr>
          <w:b/>
          <w:sz w:val="20"/>
        </w:rPr>
      </w:pPr>
      <w:r>
        <w:rPr>
          <w:b/>
          <w:w w:val="105"/>
          <w:sz w:val="20"/>
        </w:rPr>
        <w:t>Individual Music Lessons</w:t>
      </w:r>
      <w:r w:rsidR="00153734">
        <w:rPr>
          <w:b/>
          <w:w w:val="105"/>
          <w:sz w:val="20"/>
        </w:rPr>
        <w:t xml:space="preserve"> at </w:t>
      </w:r>
      <w:proofErr w:type="gramStart"/>
      <w:r w:rsidR="00153734">
        <w:rPr>
          <w:b/>
          <w:w w:val="105"/>
          <w:sz w:val="20"/>
        </w:rPr>
        <w:t>The</w:t>
      </w:r>
      <w:proofErr w:type="gramEnd"/>
      <w:r w:rsidR="00153734">
        <w:rPr>
          <w:b/>
          <w:w w:val="105"/>
          <w:sz w:val="20"/>
        </w:rPr>
        <w:t xml:space="preserve"> Harrodian School Terms </w:t>
      </w:r>
      <w:r>
        <w:rPr>
          <w:b/>
          <w:w w:val="105"/>
          <w:sz w:val="20"/>
        </w:rPr>
        <w:t>and Conditions</w:t>
      </w:r>
    </w:p>
    <w:p w:rsidR="0094633D" w:rsidRDefault="0094633D">
      <w:pPr>
        <w:pStyle w:val="BodyText"/>
        <w:spacing w:before="5"/>
        <w:rPr>
          <w:b/>
          <w:sz w:val="23"/>
        </w:rPr>
      </w:pPr>
    </w:p>
    <w:p w:rsidR="0094633D" w:rsidRDefault="00A2663F">
      <w:pPr>
        <w:pStyle w:val="BodyText"/>
        <w:ind w:left="117"/>
      </w:pPr>
      <w:r>
        <w:rPr>
          <w:w w:val="105"/>
        </w:rPr>
        <w:t>Please read, and retain, the following Terms and Conditions carefully as they will be referred to if necessary.</w:t>
      </w:r>
    </w:p>
    <w:p w:rsidR="0094633D" w:rsidRDefault="0094633D">
      <w:pPr>
        <w:pStyle w:val="BodyText"/>
        <w:spacing w:before="6"/>
        <w:rPr>
          <w:sz w:val="22"/>
        </w:rPr>
      </w:pPr>
    </w:p>
    <w:p w:rsidR="0094633D" w:rsidRDefault="00A2663F">
      <w:pPr>
        <w:pStyle w:val="ListParagraph"/>
        <w:numPr>
          <w:ilvl w:val="0"/>
          <w:numId w:val="1"/>
        </w:numPr>
        <w:tabs>
          <w:tab w:val="left" w:pos="838"/>
        </w:tabs>
        <w:spacing w:line="264" w:lineRule="auto"/>
        <w:ind w:right="246"/>
        <w:rPr>
          <w:sz w:val="20"/>
        </w:rPr>
      </w:pPr>
      <w:r>
        <w:rPr>
          <w:w w:val="105"/>
          <w:sz w:val="20"/>
        </w:rPr>
        <w:t>Lessons must be requested using an Individual Music Lesson Request Form addressed to the Admin office. Lessons will be arranged as soon as possible thereafter, subject to  the availability of a  teacher,  to whom pupils will be  allocated  by  the  Director of  Music  and  all requests will be  responded  to. Lesson</w:t>
      </w:r>
      <w:r w:rsidR="00153734">
        <w:rPr>
          <w:w w:val="105"/>
          <w:sz w:val="20"/>
        </w:rPr>
        <w:t xml:space="preserve">s will continue throughout the </w:t>
      </w:r>
      <w:r w:rsidR="00076EA8">
        <w:rPr>
          <w:w w:val="105"/>
          <w:sz w:val="20"/>
        </w:rPr>
        <w:t xml:space="preserve">academic </w:t>
      </w:r>
      <w:r>
        <w:rPr>
          <w:w w:val="105"/>
          <w:sz w:val="20"/>
        </w:rPr>
        <w:t xml:space="preserve">year </w:t>
      </w:r>
      <w:proofErr w:type="gramStart"/>
      <w:r>
        <w:rPr>
          <w:w w:val="105"/>
          <w:sz w:val="20"/>
        </w:rPr>
        <w:t>and  fro</w:t>
      </w:r>
      <w:r w:rsidR="00153734">
        <w:rPr>
          <w:w w:val="105"/>
          <w:sz w:val="20"/>
        </w:rPr>
        <w:t>m</w:t>
      </w:r>
      <w:proofErr w:type="gramEnd"/>
      <w:r w:rsidR="00153734">
        <w:rPr>
          <w:w w:val="105"/>
          <w:sz w:val="20"/>
        </w:rPr>
        <w:t xml:space="preserve">  one year to the  next. Each </w:t>
      </w:r>
      <w:r>
        <w:rPr>
          <w:w w:val="105"/>
          <w:sz w:val="20"/>
        </w:rPr>
        <w:t>lesson lasts 30</w:t>
      </w:r>
      <w:r>
        <w:rPr>
          <w:spacing w:val="15"/>
          <w:w w:val="105"/>
          <w:sz w:val="20"/>
        </w:rPr>
        <w:t xml:space="preserve"> </w:t>
      </w:r>
      <w:r>
        <w:rPr>
          <w:w w:val="105"/>
          <w:sz w:val="20"/>
        </w:rPr>
        <w:t>minutes</w:t>
      </w:r>
      <w:r>
        <w:rPr>
          <w:spacing w:val="13"/>
          <w:w w:val="105"/>
          <w:sz w:val="20"/>
        </w:rPr>
        <w:t xml:space="preserve"> </w:t>
      </w:r>
      <w:r>
        <w:rPr>
          <w:w w:val="105"/>
          <w:sz w:val="20"/>
        </w:rPr>
        <w:t>(although</w:t>
      </w:r>
      <w:r>
        <w:rPr>
          <w:spacing w:val="16"/>
          <w:w w:val="105"/>
          <w:sz w:val="20"/>
        </w:rPr>
        <w:t xml:space="preserve"> </w:t>
      </w:r>
      <w:r>
        <w:rPr>
          <w:w w:val="105"/>
          <w:sz w:val="20"/>
        </w:rPr>
        <w:t>longer</w:t>
      </w:r>
      <w:r>
        <w:rPr>
          <w:spacing w:val="13"/>
          <w:w w:val="105"/>
          <w:sz w:val="20"/>
        </w:rPr>
        <w:t xml:space="preserve"> </w:t>
      </w:r>
      <w:r>
        <w:rPr>
          <w:w w:val="105"/>
          <w:sz w:val="20"/>
        </w:rPr>
        <w:t>lessons</w:t>
      </w:r>
      <w:r>
        <w:rPr>
          <w:spacing w:val="15"/>
          <w:w w:val="105"/>
          <w:sz w:val="20"/>
        </w:rPr>
        <w:t xml:space="preserve"> </w:t>
      </w:r>
      <w:r>
        <w:rPr>
          <w:w w:val="105"/>
          <w:sz w:val="20"/>
        </w:rPr>
        <w:t>can</w:t>
      </w:r>
      <w:r>
        <w:rPr>
          <w:spacing w:val="16"/>
          <w:w w:val="105"/>
          <w:sz w:val="20"/>
        </w:rPr>
        <w:t xml:space="preserve"> </w:t>
      </w:r>
      <w:r>
        <w:rPr>
          <w:w w:val="105"/>
          <w:sz w:val="20"/>
        </w:rPr>
        <w:t>be</w:t>
      </w:r>
      <w:r>
        <w:rPr>
          <w:spacing w:val="15"/>
          <w:w w:val="105"/>
          <w:sz w:val="20"/>
        </w:rPr>
        <w:t xml:space="preserve"> </w:t>
      </w:r>
      <w:r>
        <w:rPr>
          <w:w w:val="105"/>
          <w:sz w:val="20"/>
        </w:rPr>
        <w:t>arranged</w:t>
      </w:r>
      <w:r>
        <w:rPr>
          <w:spacing w:val="16"/>
          <w:w w:val="105"/>
          <w:sz w:val="20"/>
        </w:rPr>
        <w:t xml:space="preserve"> </w:t>
      </w:r>
      <w:r>
        <w:rPr>
          <w:w w:val="105"/>
          <w:sz w:val="20"/>
        </w:rPr>
        <w:t>to</w:t>
      </w:r>
      <w:r>
        <w:rPr>
          <w:spacing w:val="15"/>
          <w:w w:val="105"/>
          <w:sz w:val="20"/>
        </w:rPr>
        <w:t xml:space="preserve"> </w:t>
      </w:r>
      <w:r>
        <w:rPr>
          <w:w w:val="105"/>
          <w:sz w:val="20"/>
        </w:rPr>
        <w:t>suit</w:t>
      </w:r>
      <w:r>
        <w:rPr>
          <w:spacing w:val="15"/>
          <w:w w:val="105"/>
          <w:sz w:val="20"/>
        </w:rPr>
        <w:t xml:space="preserve"> </w:t>
      </w:r>
      <w:r>
        <w:rPr>
          <w:w w:val="105"/>
          <w:sz w:val="20"/>
        </w:rPr>
        <w:t>and</w:t>
      </w:r>
      <w:r>
        <w:rPr>
          <w:spacing w:val="15"/>
          <w:w w:val="105"/>
          <w:sz w:val="20"/>
        </w:rPr>
        <w:t xml:space="preserve"> </w:t>
      </w:r>
      <w:r>
        <w:rPr>
          <w:w w:val="105"/>
          <w:sz w:val="20"/>
        </w:rPr>
        <w:t>a</w:t>
      </w:r>
      <w:r>
        <w:rPr>
          <w:spacing w:val="16"/>
          <w:w w:val="105"/>
          <w:sz w:val="20"/>
        </w:rPr>
        <w:t xml:space="preserve"> </w:t>
      </w:r>
      <w:r>
        <w:rPr>
          <w:w w:val="105"/>
          <w:sz w:val="20"/>
        </w:rPr>
        <w:t>pro-rata</w:t>
      </w:r>
      <w:r>
        <w:rPr>
          <w:spacing w:val="15"/>
          <w:w w:val="105"/>
          <w:sz w:val="20"/>
        </w:rPr>
        <w:t xml:space="preserve"> </w:t>
      </w:r>
      <w:r>
        <w:rPr>
          <w:w w:val="105"/>
          <w:sz w:val="20"/>
        </w:rPr>
        <w:t>charge</w:t>
      </w:r>
      <w:r>
        <w:rPr>
          <w:spacing w:val="16"/>
          <w:w w:val="105"/>
          <w:sz w:val="20"/>
        </w:rPr>
        <w:t xml:space="preserve"> </w:t>
      </w:r>
      <w:r>
        <w:rPr>
          <w:w w:val="105"/>
          <w:sz w:val="20"/>
        </w:rPr>
        <w:t>is</w:t>
      </w:r>
      <w:r>
        <w:rPr>
          <w:spacing w:val="13"/>
          <w:w w:val="105"/>
          <w:sz w:val="20"/>
        </w:rPr>
        <w:t xml:space="preserve"> </w:t>
      </w:r>
      <w:r>
        <w:rPr>
          <w:w w:val="105"/>
          <w:sz w:val="20"/>
        </w:rPr>
        <w:t>made).</w:t>
      </w:r>
    </w:p>
    <w:p w:rsidR="0094633D" w:rsidRDefault="0094633D">
      <w:pPr>
        <w:pStyle w:val="BodyText"/>
        <w:spacing w:before="9"/>
        <w:rPr>
          <w:sz w:val="21"/>
        </w:rPr>
      </w:pPr>
    </w:p>
    <w:p w:rsidR="0094633D" w:rsidRDefault="00732161">
      <w:pPr>
        <w:pStyle w:val="ListParagraph"/>
        <w:numPr>
          <w:ilvl w:val="0"/>
          <w:numId w:val="1"/>
        </w:numPr>
        <w:tabs>
          <w:tab w:val="left" w:pos="838"/>
        </w:tabs>
        <w:spacing w:before="1" w:line="261" w:lineRule="auto"/>
        <w:ind w:right="135"/>
        <w:rPr>
          <w:sz w:val="20"/>
        </w:rPr>
      </w:pPr>
      <w:r>
        <w:rPr>
          <w:w w:val="105"/>
          <w:sz w:val="20"/>
        </w:rPr>
        <w:t>The lesson rate is £255</w:t>
      </w:r>
      <w:r w:rsidR="00A2663F">
        <w:rPr>
          <w:w w:val="105"/>
          <w:sz w:val="20"/>
        </w:rPr>
        <w:t xml:space="preserve"> per </w:t>
      </w:r>
      <w:r w:rsidR="00153734">
        <w:rPr>
          <w:w w:val="105"/>
          <w:sz w:val="20"/>
        </w:rPr>
        <w:t xml:space="preserve">term and is reviewed annually. Charges for a period of ten </w:t>
      </w:r>
      <w:r w:rsidR="00A2663F">
        <w:rPr>
          <w:w w:val="105"/>
          <w:sz w:val="20"/>
        </w:rPr>
        <w:t>lessons per term are</w:t>
      </w:r>
      <w:r w:rsidR="00A2663F">
        <w:rPr>
          <w:spacing w:val="15"/>
          <w:w w:val="105"/>
          <w:sz w:val="20"/>
        </w:rPr>
        <w:t xml:space="preserve"> </w:t>
      </w:r>
      <w:r w:rsidR="00A2663F">
        <w:rPr>
          <w:w w:val="105"/>
          <w:sz w:val="20"/>
        </w:rPr>
        <w:t>made</w:t>
      </w:r>
      <w:r w:rsidR="00A2663F">
        <w:rPr>
          <w:spacing w:val="16"/>
          <w:w w:val="105"/>
          <w:sz w:val="20"/>
        </w:rPr>
        <w:t xml:space="preserve"> </w:t>
      </w:r>
      <w:r w:rsidR="00A2663F">
        <w:rPr>
          <w:w w:val="105"/>
          <w:sz w:val="20"/>
        </w:rPr>
        <w:t>in</w:t>
      </w:r>
      <w:r w:rsidR="00A2663F">
        <w:rPr>
          <w:spacing w:val="15"/>
          <w:w w:val="105"/>
          <w:sz w:val="20"/>
        </w:rPr>
        <w:t xml:space="preserve"> </w:t>
      </w:r>
      <w:r w:rsidR="00A2663F">
        <w:rPr>
          <w:w w:val="105"/>
          <w:sz w:val="20"/>
        </w:rPr>
        <w:t>advance</w:t>
      </w:r>
      <w:r w:rsidR="00A2663F">
        <w:rPr>
          <w:spacing w:val="16"/>
          <w:w w:val="105"/>
          <w:sz w:val="20"/>
        </w:rPr>
        <w:t xml:space="preserve"> </w:t>
      </w:r>
      <w:r w:rsidR="00A2663F">
        <w:rPr>
          <w:w w:val="105"/>
          <w:sz w:val="20"/>
        </w:rPr>
        <w:t>directly</w:t>
      </w:r>
      <w:r w:rsidR="00A2663F">
        <w:rPr>
          <w:spacing w:val="15"/>
          <w:w w:val="105"/>
          <w:sz w:val="20"/>
        </w:rPr>
        <w:t xml:space="preserve"> </w:t>
      </w:r>
      <w:r w:rsidR="00A2663F">
        <w:rPr>
          <w:w w:val="105"/>
          <w:sz w:val="20"/>
        </w:rPr>
        <w:t>to</w:t>
      </w:r>
      <w:r w:rsidR="00A2663F">
        <w:rPr>
          <w:spacing w:val="16"/>
          <w:w w:val="105"/>
          <w:sz w:val="20"/>
        </w:rPr>
        <w:t xml:space="preserve"> </w:t>
      </w:r>
      <w:r w:rsidR="00A2663F">
        <w:rPr>
          <w:w w:val="105"/>
          <w:sz w:val="20"/>
        </w:rPr>
        <w:t>the</w:t>
      </w:r>
      <w:r w:rsidR="00A2663F">
        <w:rPr>
          <w:spacing w:val="16"/>
          <w:w w:val="105"/>
          <w:sz w:val="20"/>
        </w:rPr>
        <w:t xml:space="preserve"> </w:t>
      </w:r>
      <w:r w:rsidR="00A2663F">
        <w:rPr>
          <w:w w:val="105"/>
          <w:sz w:val="20"/>
        </w:rPr>
        <w:t>teacher</w:t>
      </w:r>
      <w:r w:rsidR="00A2663F">
        <w:rPr>
          <w:spacing w:val="13"/>
          <w:w w:val="105"/>
          <w:sz w:val="20"/>
        </w:rPr>
        <w:t xml:space="preserve"> </w:t>
      </w:r>
      <w:r w:rsidR="00A2663F">
        <w:rPr>
          <w:w w:val="105"/>
          <w:sz w:val="20"/>
        </w:rPr>
        <w:t>upon</w:t>
      </w:r>
      <w:r w:rsidR="00A2663F">
        <w:rPr>
          <w:spacing w:val="15"/>
          <w:w w:val="105"/>
          <w:sz w:val="20"/>
        </w:rPr>
        <w:t xml:space="preserve"> </w:t>
      </w:r>
      <w:r w:rsidR="00A2663F">
        <w:rPr>
          <w:w w:val="105"/>
          <w:sz w:val="20"/>
        </w:rPr>
        <w:t>receipt</w:t>
      </w:r>
      <w:r w:rsidR="00A2663F">
        <w:rPr>
          <w:spacing w:val="15"/>
          <w:w w:val="105"/>
          <w:sz w:val="20"/>
        </w:rPr>
        <w:t xml:space="preserve"> </w:t>
      </w:r>
      <w:r w:rsidR="00A2663F">
        <w:rPr>
          <w:w w:val="105"/>
          <w:sz w:val="20"/>
        </w:rPr>
        <w:t>of</w:t>
      </w:r>
      <w:r w:rsidR="00A2663F">
        <w:rPr>
          <w:spacing w:val="13"/>
          <w:w w:val="105"/>
          <w:sz w:val="20"/>
        </w:rPr>
        <w:t xml:space="preserve"> </w:t>
      </w:r>
      <w:r w:rsidR="00A2663F">
        <w:rPr>
          <w:w w:val="105"/>
          <w:sz w:val="20"/>
        </w:rPr>
        <w:t>an</w:t>
      </w:r>
      <w:r w:rsidR="00A2663F">
        <w:rPr>
          <w:spacing w:val="16"/>
          <w:w w:val="105"/>
          <w:sz w:val="20"/>
        </w:rPr>
        <w:t xml:space="preserve"> </w:t>
      </w:r>
      <w:r w:rsidR="00A2663F">
        <w:rPr>
          <w:w w:val="105"/>
          <w:sz w:val="20"/>
        </w:rPr>
        <w:t>invoice.</w:t>
      </w:r>
    </w:p>
    <w:p w:rsidR="0094633D" w:rsidRDefault="0094633D">
      <w:pPr>
        <w:pStyle w:val="BodyText"/>
        <w:spacing w:before="10"/>
        <w:rPr>
          <w:sz w:val="22"/>
        </w:rPr>
      </w:pPr>
    </w:p>
    <w:p w:rsidR="0094633D" w:rsidRDefault="00A2663F">
      <w:pPr>
        <w:pStyle w:val="ListParagraph"/>
        <w:numPr>
          <w:ilvl w:val="0"/>
          <w:numId w:val="1"/>
        </w:numPr>
        <w:tabs>
          <w:tab w:val="left" w:pos="838"/>
        </w:tabs>
        <w:spacing w:line="264" w:lineRule="auto"/>
        <w:ind w:right="177"/>
        <w:rPr>
          <w:sz w:val="20"/>
        </w:rPr>
      </w:pPr>
      <w:r>
        <w:rPr>
          <w:w w:val="105"/>
          <w:sz w:val="20"/>
        </w:rPr>
        <w:t>The period of notice for the disc</w:t>
      </w:r>
      <w:r w:rsidR="00153734">
        <w:rPr>
          <w:w w:val="105"/>
          <w:sz w:val="20"/>
        </w:rPr>
        <w:t xml:space="preserve">ontinuation of lessons, or any other significant change </w:t>
      </w:r>
      <w:r>
        <w:rPr>
          <w:w w:val="105"/>
          <w:sz w:val="20"/>
        </w:rPr>
        <w:t xml:space="preserve">including a change of teacher is a minimum of </w:t>
      </w:r>
      <w:r>
        <w:rPr>
          <w:b/>
          <w:w w:val="105"/>
          <w:sz w:val="20"/>
        </w:rPr>
        <w:t>one full half term</w:t>
      </w:r>
      <w:r>
        <w:rPr>
          <w:w w:val="105"/>
          <w:sz w:val="20"/>
        </w:rPr>
        <w:t>. Notice received before half term will result in lessons</w:t>
      </w:r>
      <w:r>
        <w:rPr>
          <w:spacing w:val="12"/>
          <w:w w:val="105"/>
          <w:sz w:val="20"/>
        </w:rPr>
        <w:t xml:space="preserve"> </w:t>
      </w:r>
      <w:r>
        <w:rPr>
          <w:w w:val="105"/>
          <w:sz w:val="20"/>
        </w:rPr>
        <w:t>stopping</w:t>
      </w:r>
      <w:r>
        <w:rPr>
          <w:spacing w:val="15"/>
          <w:w w:val="105"/>
          <w:sz w:val="20"/>
        </w:rPr>
        <w:t xml:space="preserve"> </w:t>
      </w:r>
      <w:r>
        <w:rPr>
          <w:w w:val="105"/>
          <w:sz w:val="20"/>
        </w:rPr>
        <w:t>at</w:t>
      </w:r>
      <w:r>
        <w:rPr>
          <w:spacing w:val="12"/>
          <w:w w:val="105"/>
          <w:sz w:val="20"/>
        </w:rPr>
        <w:t xml:space="preserve"> </w:t>
      </w:r>
      <w:r>
        <w:rPr>
          <w:w w:val="105"/>
          <w:sz w:val="20"/>
        </w:rPr>
        <w:t>the</w:t>
      </w:r>
      <w:r>
        <w:rPr>
          <w:spacing w:val="13"/>
          <w:w w:val="105"/>
          <w:sz w:val="20"/>
        </w:rPr>
        <w:t xml:space="preserve"> </w:t>
      </w:r>
      <w:r>
        <w:rPr>
          <w:w w:val="105"/>
          <w:sz w:val="20"/>
        </w:rPr>
        <w:t>end</w:t>
      </w:r>
      <w:r>
        <w:rPr>
          <w:spacing w:val="15"/>
          <w:w w:val="105"/>
          <w:sz w:val="20"/>
        </w:rPr>
        <w:t xml:space="preserve"> </w:t>
      </w:r>
      <w:r>
        <w:rPr>
          <w:w w:val="105"/>
          <w:sz w:val="20"/>
        </w:rPr>
        <w:t>of</w:t>
      </w:r>
      <w:r>
        <w:rPr>
          <w:spacing w:val="13"/>
          <w:w w:val="105"/>
          <w:sz w:val="20"/>
        </w:rPr>
        <w:t xml:space="preserve"> </w:t>
      </w:r>
      <w:r>
        <w:rPr>
          <w:w w:val="105"/>
          <w:sz w:val="20"/>
        </w:rPr>
        <w:t>that</w:t>
      </w:r>
      <w:r>
        <w:rPr>
          <w:spacing w:val="11"/>
          <w:w w:val="105"/>
          <w:sz w:val="20"/>
        </w:rPr>
        <w:t xml:space="preserve"> </w:t>
      </w:r>
      <w:r>
        <w:rPr>
          <w:w w:val="105"/>
          <w:sz w:val="20"/>
        </w:rPr>
        <w:t>respective</w:t>
      </w:r>
      <w:r>
        <w:rPr>
          <w:spacing w:val="15"/>
          <w:w w:val="105"/>
          <w:sz w:val="20"/>
        </w:rPr>
        <w:t xml:space="preserve"> </w:t>
      </w:r>
      <w:r>
        <w:rPr>
          <w:w w:val="105"/>
          <w:sz w:val="20"/>
        </w:rPr>
        <w:t>term.</w:t>
      </w:r>
      <w:r>
        <w:rPr>
          <w:spacing w:val="12"/>
          <w:w w:val="105"/>
          <w:sz w:val="20"/>
        </w:rPr>
        <w:t xml:space="preserve"> </w:t>
      </w:r>
      <w:r>
        <w:rPr>
          <w:w w:val="105"/>
          <w:sz w:val="20"/>
        </w:rPr>
        <w:t>Lessons</w:t>
      </w:r>
      <w:r>
        <w:rPr>
          <w:spacing w:val="11"/>
          <w:w w:val="105"/>
          <w:sz w:val="20"/>
        </w:rPr>
        <w:t xml:space="preserve"> </w:t>
      </w:r>
      <w:r>
        <w:rPr>
          <w:w w:val="105"/>
          <w:sz w:val="20"/>
        </w:rPr>
        <w:t>may</w:t>
      </w:r>
      <w:r>
        <w:rPr>
          <w:spacing w:val="15"/>
          <w:w w:val="105"/>
          <w:sz w:val="20"/>
        </w:rPr>
        <w:t xml:space="preserve"> </w:t>
      </w:r>
      <w:r>
        <w:rPr>
          <w:w w:val="105"/>
          <w:sz w:val="20"/>
        </w:rPr>
        <w:t>only</w:t>
      </w:r>
      <w:r>
        <w:rPr>
          <w:spacing w:val="15"/>
          <w:w w:val="105"/>
          <w:sz w:val="20"/>
        </w:rPr>
        <w:t xml:space="preserve"> </w:t>
      </w:r>
      <w:r>
        <w:rPr>
          <w:w w:val="105"/>
          <w:sz w:val="20"/>
        </w:rPr>
        <w:t>be</w:t>
      </w:r>
      <w:r>
        <w:rPr>
          <w:spacing w:val="13"/>
          <w:w w:val="105"/>
          <w:sz w:val="20"/>
        </w:rPr>
        <w:t xml:space="preserve"> </w:t>
      </w:r>
      <w:r>
        <w:rPr>
          <w:w w:val="105"/>
          <w:sz w:val="20"/>
        </w:rPr>
        <w:t>given</w:t>
      </w:r>
      <w:r>
        <w:rPr>
          <w:spacing w:val="15"/>
          <w:w w:val="105"/>
          <w:sz w:val="20"/>
        </w:rPr>
        <w:t xml:space="preserve"> </w:t>
      </w:r>
      <w:r>
        <w:rPr>
          <w:w w:val="105"/>
          <w:sz w:val="20"/>
        </w:rPr>
        <w:t>up</w:t>
      </w:r>
      <w:r>
        <w:rPr>
          <w:spacing w:val="15"/>
          <w:w w:val="105"/>
          <w:sz w:val="20"/>
        </w:rPr>
        <w:t xml:space="preserve"> </w:t>
      </w:r>
      <w:r>
        <w:rPr>
          <w:w w:val="105"/>
          <w:sz w:val="20"/>
        </w:rPr>
        <w:t>at</w:t>
      </w:r>
      <w:r>
        <w:rPr>
          <w:spacing w:val="11"/>
          <w:w w:val="105"/>
          <w:sz w:val="20"/>
        </w:rPr>
        <w:t xml:space="preserve"> </w:t>
      </w:r>
      <w:r>
        <w:rPr>
          <w:w w:val="105"/>
          <w:sz w:val="20"/>
        </w:rPr>
        <w:t>the</w:t>
      </w:r>
      <w:r>
        <w:rPr>
          <w:spacing w:val="15"/>
          <w:w w:val="105"/>
          <w:sz w:val="20"/>
        </w:rPr>
        <w:t xml:space="preserve"> </w:t>
      </w:r>
      <w:r>
        <w:rPr>
          <w:w w:val="105"/>
          <w:sz w:val="20"/>
        </w:rPr>
        <w:t>end</w:t>
      </w:r>
      <w:r>
        <w:rPr>
          <w:spacing w:val="15"/>
          <w:w w:val="105"/>
          <w:sz w:val="20"/>
        </w:rPr>
        <w:t xml:space="preserve"> </w:t>
      </w:r>
      <w:r>
        <w:rPr>
          <w:w w:val="105"/>
          <w:sz w:val="20"/>
        </w:rPr>
        <w:t>of</w:t>
      </w:r>
      <w:r>
        <w:rPr>
          <w:spacing w:val="11"/>
          <w:w w:val="105"/>
          <w:sz w:val="20"/>
        </w:rPr>
        <w:t xml:space="preserve"> </w:t>
      </w:r>
      <w:r>
        <w:rPr>
          <w:w w:val="105"/>
          <w:sz w:val="20"/>
        </w:rPr>
        <w:t>a</w:t>
      </w:r>
      <w:r>
        <w:rPr>
          <w:spacing w:val="15"/>
          <w:w w:val="105"/>
          <w:sz w:val="20"/>
        </w:rPr>
        <w:t xml:space="preserve"> </w:t>
      </w:r>
      <w:r>
        <w:rPr>
          <w:w w:val="105"/>
          <w:sz w:val="20"/>
        </w:rPr>
        <w:t>term.</w:t>
      </w:r>
    </w:p>
    <w:p w:rsidR="0094633D" w:rsidRDefault="0094633D">
      <w:pPr>
        <w:pStyle w:val="BodyText"/>
        <w:spacing w:before="4"/>
        <w:rPr>
          <w:sz w:val="21"/>
        </w:rPr>
      </w:pPr>
    </w:p>
    <w:p w:rsidR="0094633D" w:rsidRDefault="00A2663F">
      <w:pPr>
        <w:pStyle w:val="ListParagraph"/>
        <w:numPr>
          <w:ilvl w:val="0"/>
          <w:numId w:val="1"/>
        </w:numPr>
        <w:tabs>
          <w:tab w:val="left" w:pos="838"/>
        </w:tabs>
        <w:spacing w:line="264" w:lineRule="auto"/>
        <w:ind w:right="257"/>
        <w:rPr>
          <w:sz w:val="20"/>
        </w:rPr>
      </w:pPr>
      <w:r>
        <w:rPr>
          <w:w w:val="105"/>
          <w:sz w:val="20"/>
        </w:rPr>
        <w:t xml:space="preserve">Instrumental lessons start in the </w:t>
      </w:r>
      <w:r w:rsidR="00153734">
        <w:rPr>
          <w:w w:val="105"/>
          <w:sz w:val="20"/>
        </w:rPr>
        <w:t xml:space="preserve">second week of the Autumn Term </w:t>
      </w:r>
      <w:r>
        <w:rPr>
          <w:w w:val="105"/>
          <w:sz w:val="20"/>
        </w:rPr>
        <w:t xml:space="preserve">and are taught during the school    day. Pupils in the Sixth Form are taught in study periods, before school, lunchtimes or after school to </w:t>
      </w:r>
      <w:proofErr w:type="spellStart"/>
      <w:r>
        <w:rPr>
          <w:w w:val="105"/>
          <w:sz w:val="20"/>
        </w:rPr>
        <w:t>minimise</w:t>
      </w:r>
      <w:proofErr w:type="spellEnd"/>
      <w:r>
        <w:rPr>
          <w:w w:val="105"/>
          <w:sz w:val="20"/>
        </w:rPr>
        <w:t xml:space="preserve"> academic</w:t>
      </w:r>
      <w:r w:rsidR="00153734">
        <w:rPr>
          <w:w w:val="105"/>
          <w:sz w:val="20"/>
        </w:rPr>
        <w:t xml:space="preserve"> disruption. For pupils in all other </w:t>
      </w:r>
      <w:r w:rsidR="00076EA8">
        <w:rPr>
          <w:w w:val="105"/>
          <w:sz w:val="20"/>
        </w:rPr>
        <w:t xml:space="preserve">years, </w:t>
      </w:r>
      <w:proofErr w:type="gramStart"/>
      <w:r>
        <w:rPr>
          <w:w w:val="105"/>
          <w:sz w:val="20"/>
        </w:rPr>
        <w:t>lessons  rotate</w:t>
      </w:r>
      <w:proofErr w:type="gramEnd"/>
      <w:r>
        <w:rPr>
          <w:w w:val="105"/>
          <w:sz w:val="20"/>
        </w:rPr>
        <w:t xml:space="preserve">  weekly  and  academic disruption is kept to a minimum. This, however</w:t>
      </w:r>
      <w:r w:rsidR="00153734">
        <w:rPr>
          <w:w w:val="105"/>
          <w:sz w:val="20"/>
        </w:rPr>
        <w:t xml:space="preserve">, is dependent on factors such </w:t>
      </w:r>
      <w:r>
        <w:rPr>
          <w:w w:val="105"/>
          <w:sz w:val="20"/>
        </w:rPr>
        <w:t>as teacher availability, trips and compulsory academic work.</w:t>
      </w:r>
    </w:p>
    <w:p w:rsidR="0094633D" w:rsidRDefault="0094633D">
      <w:pPr>
        <w:pStyle w:val="BodyText"/>
        <w:spacing w:before="2"/>
        <w:rPr>
          <w:sz w:val="22"/>
        </w:rPr>
      </w:pPr>
    </w:p>
    <w:p w:rsidR="0094633D" w:rsidRDefault="00A2663F">
      <w:pPr>
        <w:pStyle w:val="ListParagraph"/>
        <w:numPr>
          <w:ilvl w:val="0"/>
          <w:numId w:val="1"/>
        </w:numPr>
        <w:tabs>
          <w:tab w:val="left" w:pos="838"/>
        </w:tabs>
        <w:spacing w:before="1" w:line="264" w:lineRule="auto"/>
        <w:ind w:right="226"/>
        <w:rPr>
          <w:sz w:val="20"/>
        </w:rPr>
      </w:pPr>
      <w:r>
        <w:rPr>
          <w:w w:val="105"/>
          <w:sz w:val="20"/>
        </w:rPr>
        <w:t>Teachers aim to deliver 30 lessons during the course of the academic year. If it is not possible for this number of lessons to be arranged over the course of the academic year, the charge will be amended accordingly. Some public examination candidates continue to take instrumental lessons during study leave,</w:t>
      </w:r>
      <w:r>
        <w:rPr>
          <w:spacing w:val="15"/>
          <w:w w:val="105"/>
          <w:sz w:val="20"/>
        </w:rPr>
        <w:t xml:space="preserve"> </w:t>
      </w:r>
      <w:r>
        <w:rPr>
          <w:w w:val="105"/>
          <w:sz w:val="20"/>
        </w:rPr>
        <w:t>and</w:t>
      </w:r>
      <w:r>
        <w:rPr>
          <w:spacing w:val="17"/>
          <w:w w:val="105"/>
          <w:sz w:val="20"/>
        </w:rPr>
        <w:t xml:space="preserve"> </w:t>
      </w:r>
      <w:r>
        <w:rPr>
          <w:w w:val="105"/>
          <w:sz w:val="20"/>
        </w:rPr>
        <w:t>lessons</w:t>
      </w:r>
      <w:r>
        <w:rPr>
          <w:spacing w:val="17"/>
          <w:w w:val="105"/>
          <w:sz w:val="20"/>
        </w:rPr>
        <w:t xml:space="preserve"> </w:t>
      </w:r>
      <w:r>
        <w:rPr>
          <w:w w:val="105"/>
          <w:sz w:val="20"/>
        </w:rPr>
        <w:t>can</w:t>
      </w:r>
      <w:r>
        <w:rPr>
          <w:spacing w:val="18"/>
          <w:w w:val="105"/>
          <w:sz w:val="20"/>
        </w:rPr>
        <w:t xml:space="preserve"> </w:t>
      </w:r>
      <w:r>
        <w:rPr>
          <w:w w:val="105"/>
          <w:sz w:val="20"/>
        </w:rPr>
        <w:t>be</w:t>
      </w:r>
      <w:r>
        <w:rPr>
          <w:spacing w:val="17"/>
          <w:w w:val="105"/>
          <w:sz w:val="20"/>
        </w:rPr>
        <w:t xml:space="preserve"> </w:t>
      </w:r>
      <w:r>
        <w:rPr>
          <w:w w:val="105"/>
          <w:sz w:val="20"/>
        </w:rPr>
        <w:t>timetabled</w:t>
      </w:r>
      <w:r>
        <w:rPr>
          <w:spacing w:val="18"/>
          <w:w w:val="105"/>
          <w:sz w:val="20"/>
        </w:rPr>
        <w:t xml:space="preserve"> </w:t>
      </w:r>
      <w:r>
        <w:rPr>
          <w:w w:val="105"/>
          <w:sz w:val="20"/>
        </w:rPr>
        <w:t>upon</w:t>
      </w:r>
      <w:r>
        <w:rPr>
          <w:spacing w:val="17"/>
          <w:w w:val="105"/>
          <w:sz w:val="20"/>
        </w:rPr>
        <w:t xml:space="preserve"> </w:t>
      </w:r>
      <w:r>
        <w:rPr>
          <w:w w:val="105"/>
          <w:sz w:val="20"/>
        </w:rPr>
        <w:t>request.</w:t>
      </w:r>
    </w:p>
    <w:p w:rsidR="0094633D" w:rsidRDefault="0094633D">
      <w:pPr>
        <w:pStyle w:val="BodyText"/>
        <w:spacing w:before="5"/>
        <w:rPr>
          <w:sz w:val="21"/>
        </w:rPr>
      </w:pPr>
    </w:p>
    <w:p w:rsidR="0094633D" w:rsidRDefault="00153734">
      <w:pPr>
        <w:pStyle w:val="ListParagraph"/>
        <w:numPr>
          <w:ilvl w:val="0"/>
          <w:numId w:val="1"/>
        </w:numPr>
        <w:tabs>
          <w:tab w:val="left" w:pos="838"/>
        </w:tabs>
        <w:spacing w:line="264" w:lineRule="auto"/>
        <w:ind w:right="116"/>
        <w:rPr>
          <w:sz w:val="20"/>
        </w:rPr>
      </w:pPr>
      <w:r>
        <w:rPr>
          <w:w w:val="105"/>
          <w:sz w:val="20"/>
        </w:rPr>
        <w:t xml:space="preserve">Whilst every </w:t>
      </w:r>
      <w:r w:rsidR="00076EA8">
        <w:rPr>
          <w:w w:val="105"/>
          <w:sz w:val="20"/>
        </w:rPr>
        <w:t xml:space="preserve">effort is made </w:t>
      </w:r>
      <w:bookmarkStart w:id="0" w:name="_GoBack"/>
      <w:bookmarkEnd w:id="0"/>
      <w:r w:rsidR="00A2663F">
        <w:rPr>
          <w:w w:val="105"/>
          <w:sz w:val="20"/>
        </w:rPr>
        <w:t>to  deliver weekly  lessons, in  exceptional circumstances it may  arise  that it is not possible to timetable a lesson in a particular week owing to the availability of the instrumental teacher. In these circumstances, no charge is made for lessons that cannot be delivered. In all other circumstances, however, if an instrumental teacher is present to give a lesson at the published time and   the student fails to attend, the lesson will be charged. In cases where a student fails to attend two consecutive</w:t>
      </w:r>
      <w:r w:rsidR="00A2663F">
        <w:rPr>
          <w:spacing w:val="20"/>
          <w:w w:val="105"/>
          <w:sz w:val="20"/>
        </w:rPr>
        <w:t xml:space="preserve"> </w:t>
      </w:r>
      <w:r w:rsidR="00A2663F">
        <w:rPr>
          <w:w w:val="105"/>
          <w:sz w:val="20"/>
        </w:rPr>
        <w:t>lessons</w:t>
      </w:r>
      <w:r w:rsidR="00A2663F">
        <w:rPr>
          <w:spacing w:val="17"/>
          <w:w w:val="105"/>
          <w:sz w:val="20"/>
        </w:rPr>
        <w:t xml:space="preserve"> </w:t>
      </w:r>
      <w:r w:rsidR="00A2663F">
        <w:rPr>
          <w:w w:val="105"/>
          <w:sz w:val="20"/>
        </w:rPr>
        <w:t>with</w:t>
      </w:r>
      <w:r w:rsidR="00A2663F">
        <w:rPr>
          <w:spacing w:val="20"/>
          <w:w w:val="105"/>
          <w:sz w:val="20"/>
        </w:rPr>
        <w:t xml:space="preserve"> </w:t>
      </w:r>
      <w:r w:rsidR="00A2663F">
        <w:rPr>
          <w:w w:val="105"/>
          <w:sz w:val="20"/>
        </w:rPr>
        <w:t>no</w:t>
      </w:r>
      <w:r w:rsidR="00A2663F">
        <w:rPr>
          <w:spacing w:val="20"/>
          <w:w w:val="105"/>
          <w:sz w:val="20"/>
        </w:rPr>
        <w:t xml:space="preserve"> </w:t>
      </w:r>
      <w:r w:rsidR="00A2663F">
        <w:rPr>
          <w:w w:val="105"/>
          <w:sz w:val="20"/>
        </w:rPr>
        <w:t>explanation,</w:t>
      </w:r>
      <w:r w:rsidR="00A2663F">
        <w:rPr>
          <w:spacing w:val="18"/>
          <w:w w:val="105"/>
          <w:sz w:val="20"/>
        </w:rPr>
        <w:t xml:space="preserve"> </w:t>
      </w:r>
      <w:r w:rsidR="00A2663F">
        <w:rPr>
          <w:w w:val="105"/>
          <w:sz w:val="20"/>
        </w:rPr>
        <w:t>parents</w:t>
      </w:r>
      <w:r w:rsidR="00A2663F">
        <w:rPr>
          <w:spacing w:val="17"/>
          <w:w w:val="105"/>
          <w:sz w:val="20"/>
        </w:rPr>
        <w:t xml:space="preserve"> </w:t>
      </w:r>
      <w:r w:rsidR="00A2663F">
        <w:rPr>
          <w:w w:val="105"/>
          <w:sz w:val="20"/>
        </w:rPr>
        <w:t>will</w:t>
      </w:r>
      <w:r w:rsidR="00A2663F">
        <w:rPr>
          <w:spacing w:val="18"/>
          <w:w w:val="105"/>
          <w:sz w:val="20"/>
        </w:rPr>
        <w:t xml:space="preserve"> </w:t>
      </w:r>
      <w:r w:rsidR="00A2663F">
        <w:rPr>
          <w:w w:val="105"/>
          <w:sz w:val="20"/>
        </w:rPr>
        <w:t>be</w:t>
      </w:r>
      <w:r w:rsidR="00A2663F">
        <w:rPr>
          <w:spacing w:val="20"/>
          <w:w w:val="105"/>
          <w:sz w:val="20"/>
        </w:rPr>
        <w:t xml:space="preserve"> </w:t>
      </w:r>
      <w:r w:rsidR="00A2663F">
        <w:rPr>
          <w:w w:val="105"/>
          <w:sz w:val="20"/>
        </w:rPr>
        <w:t>contacted</w:t>
      </w:r>
      <w:r w:rsidR="00A2663F">
        <w:rPr>
          <w:spacing w:val="20"/>
          <w:w w:val="105"/>
          <w:sz w:val="20"/>
        </w:rPr>
        <w:t xml:space="preserve"> </w:t>
      </w:r>
      <w:r w:rsidR="00A2663F">
        <w:rPr>
          <w:w w:val="105"/>
          <w:sz w:val="20"/>
        </w:rPr>
        <w:t>by</w:t>
      </w:r>
      <w:r w:rsidR="00A2663F">
        <w:rPr>
          <w:spacing w:val="20"/>
          <w:w w:val="105"/>
          <w:sz w:val="20"/>
        </w:rPr>
        <w:t xml:space="preserve"> </w:t>
      </w:r>
      <w:r w:rsidR="00A2663F">
        <w:rPr>
          <w:w w:val="105"/>
          <w:sz w:val="20"/>
        </w:rPr>
        <w:t>the</w:t>
      </w:r>
      <w:r w:rsidR="00A2663F">
        <w:rPr>
          <w:spacing w:val="20"/>
          <w:w w:val="105"/>
          <w:sz w:val="20"/>
        </w:rPr>
        <w:t xml:space="preserve"> </w:t>
      </w:r>
      <w:r w:rsidR="00A2663F">
        <w:rPr>
          <w:w w:val="105"/>
          <w:sz w:val="20"/>
        </w:rPr>
        <w:t>teacher.</w:t>
      </w:r>
    </w:p>
    <w:p w:rsidR="0094633D" w:rsidRDefault="0094633D">
      <w:pPr>
        <w:pStyle w:val="BodyText"/>
        <w:rPr>
          <w:sz w:val="22"/>
        </w:rPr>
      </w:pPr>
    </w:p>
    <w:p w:rsidR="0094633D" w:rsidRDefault="0094633D">
      <w:pPr>
        <w:pStyle w:val="BodyText"/>
        <w:spacing w:before="7"/>
        <w:rPr>
          <w:sz w:val="23"/>
        </w:rPr>
      </w:pPr>
    </w:p>
    <w:p w:rsidR="0094633D" w:rsidRDefault="00A2663F">
      <w:pPr>
        <w:pStyle w:val="BodyText"/>
        <w:spacing w:line="266" w:lineRule="auto"/>
        <w:ind w:left="117" w:right="2171"/>
      </w:pPr>
      <w:r>
        <w:rPr>
          <w:w w:val="105"/>
        </w:rPr>
        <w:t>Queries relating to any aspect of instrumental and vocal tuition should be directed to: Hannah Ashe, Director of Music (</w:t>
      </w:r>
      <w:r>
        <w:rPr>
          <w:color w:val="0000FF"/>
          <w:w w:val="105"/>
          <w:u w:val="single" w:color="0000FF"/>
        </w:rPr>
        <w:t>hashe@harrodian.com</w:t>
      </w:r>
      <w:r>
        <w:rPr>
          <w:w w:val="105"/>
        </w:rPr>
        <w:t>)</w:t>
      </w:r>
    </w:p>
    <w:sectPr w:rsidR="0094633D">
      <w:pgSz w:w="12240" w:h="15840"/>
      <w:pgMar w:top="1240" w:right="11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C603F"/>
    <w:multiLevelType w:val="hybridMultilevel"/>
    <w:tmpl w:val="1456A096"/>
    <w:lvl w:ilvl="0" w:tplc="13864BE8">
      <w:numFmt w:val="bullet"/>
      <w:lvlText w:val=""/>
      <w:lvlJc w:val="left"/>
      <w:pPr>
        <w:ind w:left="837" w:hanging="360"/>
      </w:pPr>
      <w:rPr>
        <w:rFonts w:ascii="Symbol" w:eastAsia="Symbol" w:hAnsi="Symbol" w:cs="Symbol" w:hint="default"/>
        <w:w w:val="103"/>
        <w:sz w:val="20"/>
        <w:szCs w:val="20"/>
      </w:rPr>
    </w:lvl>
    <w:lvl w:ilvl="1" w:tplc="59DA7210">
      <w:numFmt w:val="bullet"/>
      <w:lvlText w:val="•"/>
      <w:lvlJc w:val="left"/>
      <w:pPr>
        <w:ind w:left="1744" w:hanging="360"/>
      </w:pPr>
      <w:rPr>
        <w:rFonts w:hint="default"/>
      </w:rPr>
    </w:lvl>
    <w:lvl w:ilvl="2" w:tplc="41E43958">
      <w:numFmt w:val="bullet"/>
      <w:lvlText w:val="•"/>
      <w:lvlJc w:val="left"/>
      <w:pPr>
        <w:ind w:left="2648" w:hanging="360"/>
      </w:pPr>
      <w:rPr>
        <w:rFonts w:hint="default"/>
      </w:rPr>
    </w:lvl>
    <w:lvl w:ilvl="3" w:tplc="32DEF214">
      <w:numFmt w:val="bullet"/>
      <w:lvlText w:val="•"/>
      <w:lvlJc w:val="left"/>
      <w:pPr>
        <w:ind w:left="3552" w:hanging="360"/>
      </w:pPr>
      <w:rPr>
        <w:rFonts w:hint="default"/>
      </w:rPr>
    </w:lvl>
    <w:lvl w:ilvl="4" w:tplc="A4F620C0">
      <w:numFmt w:val="bullet"/>
      <w:lvlText w:val="•"/>
      <w:lvlJc w:val="left"/>
      <w:pPr>
        <w:ind w:left="4456" w:hanging="360"/>
      </w:pPr>
      <w:rPr>
        <w:rFonts w:hint="default"/>
      </w:rPr>
    </w:lvl>
    <w:lvl w:ilvl="5" w:tplc="B7D86666">
      <w:numFmt w:val="bullet"/>
      <w:lvlText w:val="•"/>
      <w:lvlJc w:val="left"/>
      <w:pPr>
        <w:ind w:left="5360" w:hanging="360"/>
      </w:pPr>
      <w:rPr>
        <w:rFonts w:hint="default"/>
      </w:rPr>
    </w:lvl>
    <w:lvl w:ilvl="6" w:tplc="B6D6C2EA">
      <w:numFmt w:val="bullet"/>
      <w:lvlText w:val="•"/>
      <w:lvlJc w:val="left"/>
      <w:pPr>
        <w:ind w:left="6264" w:hanging="360"/>
      </w:pPr>
      <w:rPr>
        <w:rFonts w:hint="default"/>
      </w:rPr>
    </w:lvl>
    <w:lvl w:ilvl="7" w:tplc="1DDE3CD2">
      <w:numFmt w:val="bullet"/>
      <w:lvlText w:val="•"/>
      <w:lvlJc w:val="left"/>
      <w:pPr>
        <w:ind w:left="7168" w:hanging="360"/>
      </w:pPr>
      <w:rPr>
        <w:rFonts w:hint="default"/>
      </w:rPr>
    </w:lvl>
    <w:lvl w:ilvl="8" w:tplc="D756778E">
      <w:numFmt w:val="bullet"/>
      <w:lvlText w:val="•"/>
      <w:lvlJc w:val="left"/>
      <w:pPr>
        <w:ind w:left="8072" w:hanging="360"/>
      </w:pPr>
      <w:rPr>
        <w:rFonts w:hint="default"/>
      </w:rPr>
    </w:lvl>
  </w:abstractNum>
  <w:abstractNum w:abstractNumId="1" w15:restartNumberingAfterBreak="0">
    <w:nsid w:val="67BA118A"/>
    <w:multiLevelType w:val="hybridMultilevel"/>
    <w:tmpl w:val="1D9C50DA"/>
    <w:lvl w:ilvl="0" w:tplc="25DE36C0">
      <w:start w:val="1"/>
      <w:numFmt w:val="decimal"/>
      <w:lvlText w:val="%1."/>
      <w:lvlJc w:val="left"/>
      <w:pPr>
        <w:ind w:left="837" w:hanging="360"/>
        <w:jc w:val="left"/>
      </w:pPr>
      <w:rPr>
        <w:rFonts w:ascii="Times New Roman" w:eastAsia="Times New Roman" w:hAnsi="Times New Roman" w:cs="Times New Roman" w:hint="default"/>
        <w:spacing w:val="0"/>
        <w:w w:val="103"/>
        <w:sz w:val="20"/>
        <w:szCs w:val="20"/>
      </w:rPr>
    </w:lvl>
    <w:lvl w:ilvl="1" w:tplc="C6344050">
      <w:numFmt w:val="bullet"/>
      <w:lvlText w:val="•"/>
      <w:lvlJc w:val="left"/>
      <w:pPr>
        <w:ind w:left="1748" w:hanging="360"/>
      </w:pPr>
      <w:rPr>
        <w:rFonts w:hint="default"/>
      </w:rPr>
    </w:lvl>
    <w:lvl w:ilvl="2" w:tplc="BABE83AA">
      <w:numFmt w:val="bullet"/>
      <w:lvlText w:val="•"/>
      <w:lvlJc w:val="left"/>
      <w:pPr>
        <w:ind w:left="2656" w:hanging="360"/>
      </w:pPr>
      <w:rPr>
        <w:rFonts w:hint="default"/>
      </w:rPr>
    </w:lvl>
    <w:lvl w:ilvl="3" w:tplc="8D94FA70">
      <w:numFmt w:val="bullet"/>
      <w:lvlText w:val="•"/>
      <w:lvlJc w:val="left"/>
      <w:pPr>
        <w:ind w:left="3564" w:hanging="360"/>
      </w:pPr>
      <w:rPr>
        <w:rFonts w:hint="default"/>
      </w:rPr>
    </w:lvl>
    <w:lvl w:ilvl="4" w:tplc="64548430">
      <w:numFmt w:val="bullet"/>
      <w:lvlText w:val="•"/>
      <w:lvlJc w:val="left"/>
      <w:pPr>
        <w:ind w:left="4472" w:hanging="360"/>
      </w:pPr>
      <w:rPr>
        <w:rFonts w:hint="default"/>
      </w:rPr>
    </w:lvl>
    <w:lvl w:ilvl="5" w:tplc="9AEE3C28">
      <w:numFmt w:val="bullet"/>
      <w:lvlText w:val="•"/>
      <w:lvlJc w:val="left"/>
      <w:pPr>
        <w:ind w:left="5380" w:hanging="360"/>
      </w:pPr>
      <w:rPr>
        <w:rFonts w:hint="default"/>
      </w:rPr>
    </w:lvl>
    <w:lvl w:ilvl="6" w:tplc="57D03DCA">
      <w:numFmt w:val="bullet"/>
      <w:lvlText w:val="•"/>
      <w:lvlJc w:val="left"/>
      <w:pPr>
        <w:ind w:left="6288" w:hanging="360"/>
      </w:pPr>
      <w:rPr>
        <w:rFonts w:hint="default"/>
      </w:rPr>
    </w:lvl>
    <w:lvl w:ilvl="7" w:tplc="FC04BB32">
      <w:numFmt w:val="bullet"/>
      <w:lvlText w:val="•"/>
      <w:lvlJc w:val="left"/>
      <w:pPr>
        <w:ind w:left="7196" w:hanging="360"/>
      </w:pPr>
      <w:rPr>
        <w:rFonts w:hint="default"/>
      </w:rPr>
    </w:lvl>
    <w:lvl w:ilvl="8" w:tplc="1902C44E">
      <w:numFmt w:val="bullet"/>
      <w:lvlText w:val="•"/>
      <w:lvlJc w:val="left"/>
      <w:pPr>
        <w:ind w:left="810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3D"/>
    <w:rsid w:val="00076EA8"/>
    <w:rsid w:val="00153734"/>
    <w:rsid w:val="00264239"/>
    <w:rsid w:val="003E7F1A"/>
    <w:rsid w:val="00732161"/>
    <w:rsid w:val="0094633D"/>
    <w:rsid w:val="00A2663F"/>
    <w:rsid w:val="00F1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CE24F-C5C2-4A7D-B92E-33677876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Harrodian School</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 Lewis</dc:creator>
  <cp:lastModifiedBy>Bronwen Lewis</cp:lastModifiedBy>
  <cp:revision>6</cp:revision>
  <cp:lastPrinted>2017-06-13T15:56:00Z</cp:lastPrinted>
  <dcterms:created xsi:type="dcterms:W3CDTF">2017-06-13T10:38:00Z</dcterms:created>
  <dcterms:modified xsi:type="dcterms:W3CDTF">2017-06-14T08:50:00Z</dcterms:modified>
</cp:coreProperties>
</file>